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25D" w:rsidRDefault="001B509D">
      <w:pPr>
        <w:adjustRightInd w:val="0"/>
        <w:snapToGrid w:val="0"/>
        <w:spacing w:line="560" w:lineRule="exact"/>
        <w:jc w:val="center"/>
        <w:rPr>
          <w:rFonts w:ascii="Times New Roman" w:eastAsia="黑体" w:hAnsi="宋体" w:cs="宋体"/>
          <w:kern w:val="0"/>
          <w:sz w:val="44"/>
          <w:szCs w:val="44"/>
        </w:rPr>
      </w:pPr>
      <w:r>
        <w:rPr>
          <w:rFonts w:ascii="Times New Roman" w:eastAsia="黑体" w:hAnsi="宋体" w:cs="宋体" w:hint="eastAsia"/>
          <w:kern w:val="0"/>
          <w:sz w:val="44"/>
          <w:szCs w:val="44"/>
        </w:rPr>
        <w:t>上海财经大学浙江学院仪器设备管理办法</w:t>
      </w:r>
    </w:p>
    <w:p w:rsidR="0069225D" w:rsidRDefault="0069225D">
      <w:pPr>
        <w:adjustRightInd w:val="0"/>
        <w:snapToGrid w:val="0"/>
        <w:spacing w:line="560" w:lineRule="exact"/>
        <w:jc w:val="center"/>
        <w:rPr>
          <w:rFonts w:ascii="Times New Roman" w:eastAsia="黑体" w:hAnsi="宋体" w:cs="宋体"/>
          <w:kern w:val="0"/>
          <w:sz w:val="28"/>
          <w:szCs w:val="28"/>
        </w:rPr>
      </w:pPr>
      <w:bookmarkStart w:id="0" w:name="_GoBack"/>
      <w:bookmarkEnd w:id="0"/>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第一章</w:t>
      </w:r>
      <w:r>
        <w:rPr>
          <w:rFonts w:ascii="仿宋" w:eastAsia="仿宋" w:hAnsi="仿宋" w:cs="Times New Roman" w:hint="eastAsia"/>
          <w:b/>
          <w:kern w:val="0"/>
          <w:sz w:val="30"/>
          <w:szCs w:val="30"/>
        </w:rPr>
        <w:t xml:space="preserve"> </w:t>
      </w:r>
      <w:r>
        <w:rPr>
          <w:rFonts w:ascii="仿宋" w:eastAsia="仿宋" w:hAnsi="仿宋" w:cs="Times New Roman" w:hint="eastAsia"/>
          <w:b/>
          <w:kern w:val="0"/>
          <w:sz w:val="30"/>
          <w:szCs w:val="30"/>
        </w:rPr>
        <w:t>总则</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第一条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为加强对教学、科研、行政办公仪器设备（以下简称</w:t>
      </w:r>
      <w:r>
        <w:rPr>
          <w:rFonts w:ascii="仿宋" w:eastAsia="仿宋" w:hAnsi="仿宋" w:cs="Times New Roman"/>
          <w:kern w:val="0"/>
          <w:sz w:val="30"/>
          <w:szCs w:val="30"/>
        </w:rPr>
        <w:t>“</w:t>
      </w:r>
      <w:r>
        <w:rPr>
          <w:rFonts w:ascii="仿宋" w:eastAsia="仿宋" w:hAnsi="仿宋" w:cs="宋体" w:hint="eastAsia"/>
          <w:kern w:val="0"/>
          <w:sz w:val="30"/>
          <w:szCs w:val="30"/>
        </w:rPr>
        <w:t>仪器设备</w:t>
      </w:r>
      <w:r>
        <w:rPr>
          <w:rFonts w:ascii="仿宋" w:eastAsia="仿宋" w:hAnsi="仿宋" w:cs="Times New Roman"/>
          <w:kern w:val="0"/>
          <w:sz w:val="30"/>
          <w:szCs w:val="30"/>
        </w:rPr>
        <w:t>”</w:t>
      </w:r>
      <w:r>
        <w:rPr>
          <w:rFonts w:ascii="仿宋" w:eastAsia="仿宋" w:hAnsi="仿宋" w:cs="宋体" w:hint="eastAsia"/>
          <w:kern w:val="0"/>
          <w:sz w:val="30"/>
          <w:szCs w:val="30"/>
        </w:rPr>
        <w:t>）的管理，提高其使用效益，根据《高等学校仪器设备管理办法》（</w:t>
      </w:r>
      <w:proofErr w:type="gramStart"/>
      <w:r>
        <w:rPr>
          <w:rFonts w:ascii="仿宋" w:eastAsia="仿宋" w:hAnsi="仿宋" w:cs="宋体" w:hint="eastAsia"/>
          <w:kern w:val="0"/>
          <w:sz w:val="30"/>
          <w:szCs w:val="30"/>
        </w:rPr>
        <w:t>教高〔</w:t>
      </w:r>
      <w:r>
        <w:rPr>
          <w:rFonts w:ascii="仿宋" w:eastAsia="仿宋" w:hAnsi="仿宋" w:cs="Times New Roman"/>
          <w:kern w:val="0"/>
          <w:sz w:val="30"/>
          <w:szCs w:val="30"/>
        </w:rPr>
        <w:t>2000</w:t>
      </w:r>
      <w:r>
        <w:rPr>
          <w:rFonts w:ascii="仿宋" w:eastAsia="仿宋" w:hAnsi="仿宋" w:cs="宋体" w:hint="eastAsia"/>
          <w:kern w:val="0"/>
          <w:sz w:val="30"/>
          <w:szCs w:val="30"/>
        </w:rPr>
        <w:t>〕</w:t>
      </w:r>
      <w:proofErr w:type="gramEnd"/>
      <w:r>
        <w:rPr>
          <w:rFonts w:ascii="仿宋" w:eastAsia="仿宋" w:hAnsi="仿宋" w:cs="Times New Roman"/>
          <w:kern w:val="0"/>
          <w:sz w:val="30"/>
          <w:szCs w:val="30"/>
        </w:rPr>
        <w:t>9</w:t>
      </w:r>
      <w:r>
        <w:rPr>
          <w:rFonts w:ascii="仿宋" w:eastAsia="仿宋" w:hAnsi="仿宋" w:cs="宋体" w:hint="eastAsia"/>
          <w:kern w:val="0"/>
          <w:sz w:val="30"/>
          <w:szCs w:val="30"/>
        </w:rPr>
        <w:t>号）、《金华市本级行政事业单位国有资产处置管理暂行办法》（金市财资〔</w:t>
      </w:r>
      <w:r>
        <w:rPr>
          <w:rFonts w:ascii="仿宋" w:eastAsia="仿宋" w:hAnsi="仿宋" w:cs="Times New Roman"/>
          <w:kern w:val="0"/>
          <w:sz w:val="30"/>
          <w:szCs w:val="30"/>
        </w:rPr>
        <w:t>20</w:t>
      </w:r>
      <w:r>
        <w:rPr>
          <w:rFonts w:ascii="仿宋" w:eastAsia="仿宋" w:hAnsi="仿宋" w:cs="Times New Roman" w:hint="eastAsia"/>
          <w:kern w:val="0"/>
          <w:sz w:val="30"/>
          <w:szCs w:val="30"/>
        </w:rPr>
        <w:t>1</w:t>
      </w:r>
      <w:r>
        <w:rPr>
          <w:rFonts w:ascii="仿宋" w:eastAsia="仿宋" w:hAnsi="仿宋" w:cs="Times New Roman"/>
          <w:kern w:val="0"/>
          <w:sz w:val="30"/>
          <w:szCs w:val="30"/>
        </w:rPr>
        <w:t>0</w:t>
      </w:r>
      <w:r>
        <w:rPr>
          <w:rFonts w:ascii="仿宋" w:eastAsia="仿宋" w:hAnsi="仿宋" w:cs="宋体" w:hint="eastAsia"/>
          <w:kern w:val="0"/>
          <w:sz w:val="30"/>
          <w:szCs w:val="30"/>
        </w:rPr>
        <w:t>〕</w:t>
      </w:r>
      <w:r>
        <w:rPr>
          <w:rFonts w:ascii="仿宋" w:eastAsia="仿宋" w:hAnsi="仿宋" w:cs="宋体" w:hint="eastAsia"/>
          <w:kern w:val="0"/>
          <w:sz w:val="30"/>
          <w:szCs w:val="30"/>
        </w:rPr>
        <w:t>22</w:t>
      </w:r>
      <w:r>
        <w:rPr>
          <w:rFonts w:ascii="仿宋" w:eastAsia="仿宋" w:hAnsi="仿宋" w:cs="Times New Roman"/>
          <w:kern w:val="0"/>
          <w:sz w:val="30"/>
          <w:szCs w:val="30"/>
        </w:rPr>
        <w:t>1</w:t>
      </w:r>
      <w:r>
        <w:rPr>
          <w:rFonts w:ascii="仿宋" w:eastAsia="仿宋" w:hAnsi="仿宋" w:cs="宋体" w:hint="eastAsia"/>
          <w:kern w:val="0"/>
          <w:sz w:val="30"/>
          <w:szCs w:val="30"/>
        </w:rPr>
        <w:t>号）、《上海财经大学浙江学院资产管理办法（试行）》（上</w:t>
      </w:r>
      <w:proofErr w:type="gramStart"/>
      <w:r>
        <w:rPr>
          <w:rFonts w:ascii="仿宋" w:eastAsia="仿宋" w:hAnsi="仿宋" w:cs="宋体" w:hint="eastAsia"/>
          <w:kern w:val="0"/>
          <w:sz w:val="30"/>
          <w:szCs w:val="30"/>
        </w:rPr>
        <w:t>财浙院</w:t>
      </w:r>
      <w:proofErr w:type="gramEnd"/>
      <w:r>
        <w:rPr>
          <w:rFonts w:ascii="仿宋" w:eastAsia="仿宋" w:hAnsi="仿宋" w:cs="宋体" w:hint="eastAsia"/>
          <w:kern w:val="0"/>
          <w:sz w:val="30"/>
          <w:szCs w:val="30"/>
        </w:rPr>
        <w:t>〔</w:t>
      </w:r>
      <w:r>
        <w:rPr>
          <w:rFonts w:ascii="仿宋" w:eastAsia="仿宋" w:hAnsi="仿宋" w:cs="Times New Roman"/>
          <w:kern w:val="0"/>
          <w:sz w:val="30"/>
          <w:szCs w:val="30"/>
        </w:rPr>
        <w:t>20</w:t>
      </w:r>
      <w:r>
        <w:rPr>
          <w:rFonts w:ascii="仿宋" w:eastAsia="仿宋" w:hAnsi="仿宋" w:cs="Times New Roman" w:hint="eastAsia"/>
          <w:kern w:val="0"/>
          <w:sz w:val="30"/>
          <w:szCs w:val="30"/>
        </w:rPr>
        <w:t>17</w:t>
      </w:r>
      <w:r>
        <w:rPr>
          <w:rFonts w:ascii="仿宋" w:eastAsia="仿宋" w:hAnsi="仿宋" w:cs="宋体" w:hint="eastAsia"/>
          <w:kern w:val="0"/>
          <w:sz w:val="30"/>
          <w:szCs w:val="30"/>
        </w:rPr>
        <w:t>〕</w:t>
      </w:r>
      <w:r>
        <w:rPr>
          <w:rFonts w:ascii="仿宋" w:eastAsia="仿宋" w:hAnsi="仿宋" w:cs="宋体" w:hint="eastAsia"/>
          <w:kern w:val="0"/>
          <w:sz w:val="30"/>
          <w:szCs w:val="30"/>
        </w:rPr>
        <w:t>24</w:t>
      </w:r>
      <w:r>
        <w:rPr>
          <w:rFonts w:ascii="仿宋" w:eastAsia="仿宋" w:hAnsi="仿宋" w:cs="宋体" w:hint="eastAsia"/>
          <w:kern w:val="0"/>
          <w:sz w:val="30"/>
          <w:szCs w:val="30"/>
        </w:rPr>
        <w:t>号）、《上海财经大学浙江学院采购管理办法（暂行）》（上</w:t>
      </w:r>
      <w:proofErr w:type="gramStart"/>
      <w:r>
        <w:rPr>
          <w:rFonts w:ascii="仿宋" w:eastAsia="仿宋" w:hAnsi="仿宋" w:cs="宋体" w:hint="eastAsia"/>
          <w:kern w:val="0"/>
          <w:sz w:val="30"/>
          <w:szCs w:val="30"/>
        </w:rPr>
        <w:t>财浙院</w:t>
      </w:r>
      <w:proofErr w:type="gramEnd"/>
      <w:r>
        <w:rPr>
          <w:rFonts w:ascii="仿宋" w:eastAsia="仿宋" w:hAnsi="仿宋" w:cs="宋体" w:hint="eastAsia"/>
          <w:kern w:val="0"/>
          <w:sz w:val="30"/>
          <w:szCs w:val="30"/>
        </w:rPr>
        <w:t>〔</w:t>
      </w:r>
      <w:r>
        <w:rPr>
          <w:rFonts w:ascii="仿宋" w:eastAsia="仿宋" w:hAnsi="仿宋" w:cs="Times New Roman"/>
          <w:kern w:val="0"/>
          <w:sz w:val="30"/>
          <w:szCs w:val="30"/>
        </w:rPr>
        <w:t>20</w:t>
      </w:r>
      <w:r>
        <w:rPr>
          <w:rFonts w:ascii="仿宋" w:eastAsia="仿宋" w:hAnsi="仿宋" w:cs="Times New Roman" w:hint="eastAsia"/>
          <w:kern w:val="0"/>
          <w:sz w:val="30"/>
          <w:szCs w:val="30"/>
        </w:rPr>
        <w:t>17</w:t>
      </w:r>
      <w:r>
        <w:rPr>
          <w:rFonts w:ascii="仿宋" w:eastAsia="仿宋" w:hAnsi="仿宋" w:cs="宋体" w:hint="eastAsia"/>
          <w:kern w:val="0"/>
          <w:sz w:val="30"/>
          <w:szCs w:val="30"/>
        </w:rPr>
        <w:t>〕</w:t>
      </w:r>
      <w:r>
        <w:rPr>
          <w:rFonts w:ascii="仿宋" w:eastAsia="仿宋" w:hAnsi="仿宋" w:cs="宋体" w:hint="eastAsia"/>
          <w:kern w:val="0"/>
          <w:sz w:val="30"/>
          <w:szCs w:val="30"/>
        </w:rPr>
        <w:t>35</w:t>
      </w:r>
      <w:r>
        <w:rPr>
          <w:rFonts w:ascii="仿宋" w:eastAsia="仿宋" w:hAnsi="仿宋" w:cs="宋体" w:hint="eastAsia"/>
          <w:kern w:val="0"/>
          <w:sz w:val="30"/>
          <w:szCs w:val="30"/>
        </w:rPr>
        <w:t>号）等文件精神，结合实际，制定本办法。</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第二条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学院的仪器设备，不论其经费来源（教学、行政、科研、各项专款或基金、自筹资金等）及获得渠道（自制、接受捐赠等）都属于本办法管理范围。</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第二章</w:t>
      </w:r>
      <w:r>
        <w:rPr>
          <w:rFonts w:ascii="仿宋" w:eastAsia="仿宋" w:hAnsi="仿宋" w:cs="Times New Roman"/>
          <w:b/>
          <w:kern w:val="0"/>
          <w:sz w:val="30"/>
          <w:szCs w:val="30"/>
        </w:rPr>
        <w:t xml:space="preserve"> </w:t>
      </w:r>
      <w:r>
        <w:rPr>
          <w:rFonts w:ascii="仿宋" w:eastAsia="仿宋" w:hAnsi="仿宋" w:cs="Times New Roman" w:hint="eastAsia"/>
          <w:b/>
          <w:kern w:val="0"/>
          <w:sz w:val="30"/>
          <w:szCs w:val="30"/>
        </w:rPr>
        <w:t>仪器设备管理范围</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bCs/>
          <w:kern w:val="0"/>
          <w:sz w:val="30"/>
          <w:szCs w:val="30"/>
        </w:rPr>
        <w:t>第三条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学院管理的仪器设备范围：</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（一）</w:t>
      </w:r>
      <w:r>
        <w:rPr>
          <w:rFonts w:ascii="仿宋" w:eastAsia="仿宋" w:hAnsi="仿宋" w:cs="宋体" w:hint="eastAsia"/>
          <w:kern w:val="0"/>
          <w:sz w:val="30"/>
          <w:szCs w:val="30"/>
        </w:rPr>
        <w:t>单价在人民币</w:t>
      </w:r>
      <w:r>
        <w:rPr>
          <w:rFonts w:ascii="仿宋" w:eastAsia="仿宋" w:hAnsi="仿宋" w:cs="Times New Roman" w:hint="eastAsia"/>
          <w:kern w:val="0"/>
          <w:sz w:val="30"/>
          <w:szCs w:val="30"/>
        </w:rPr>
        <w:t>1000</w:t>
      </w:r>
      <w:r>
        <w:rPr>
          <w:rFonts w:ascii="仿宋" w:eastAsia="仿宋" w:hAnsi="仿宋" w:cs="宋体" w:hint="eastAsia"/>
          <w:kern w:val="0"/>
          <w:sz w:val="30"/>
          <w:szCs w:val="30"/>
        </w:rPr>
        <w:t>元及以上，能独立使用且耐用时间在一年以上的仪器设备为固定资产，其中单价在人民币</w:t>
      </w:r>
      <w:r>
        <w:rPr>
          <w:rFonts w:ascii="仿宋" w:eastAsia="仿宋" w:hAnsi="仿宋" w:cs="Times New Roman"/>
          <w:kern w:val="0"/>
          <w:sz w:val="30"/>
          <w:szCs w:val="30"/>
        </w:rPr>
        <w:t>10</w:t>
      </w:r>
      <w:r>
        <w:rPr>
          <w:rFonts w:ascii="仿宋" w:eastAsia="仿宋" w:hAnsi="仿宋" w:cs="宋体" w:hint="eastAsia"/>
          <w:kern w:val="0"/>
          <w:sz w:val="30"/>
          <w:szCs w:val="30"/>
        </w:rPr>
        <w:t>万元及以上，或单台（件）价格不足人民币</w:t>
      </w:r>
      <w:r>
        <w:rPr>
          <w:rFonts w:ascii="仿宋" w:eastAsia="仿宋" w:hAnsi="仿宋" w:cs="Times New Roman"/>
          <w:kern w:val="0"/>
          <w:sz w:val="30"/>
          <w:szCs w:val="30"/>
        </w:rPr>
        <w:t>10</w:t>
      </w:r>
      <w:r>
        <w:rPr>
          <w:rFonts w:ascii="仿宋" w:eastAsia="仿宋" w:hAnsi="仿宋" w:cs="宋体" w:hint="eastAsia"/>
          <w:kern w:val="0"/>
          <w:sz w:val="30"/>
          <w:szCs w:val="30"/>
        </w:rPr>
        <w:t>万元，但购置专用配套设备</w:t>
      </w:r>
      <w:r>
        <w:rPr>
          <w:rFonts w:ascii="仿宋" w:eastAsia="仿宋" w:hAnsi="仿宋" w:cs="Times New Roman"/>
          <w:kern w:val="0"/>
          <w:sz w:val="30"/>
          <w:szCs w:val="30"/>
        </w:rPr>
        <w:t>(</w:t>
      </w:r>
      <w:r>
        <w:rPr>
          <w:rFonts w:ascii="仿宋" w:eastAsia="仿宋" w:hAnsi="仿宋" w:cs="宋体" w:hint="eastAsia"/>
          <w:kern w:val="0"/>
          <w:sz w:val="30"/>
          <w:szCs w:val="30"/>
        </w:rPr>
        <w:t>附件</w:t>
      </w:r>
      <w:r>
        <w:rPr>
          <w:rFonts w:ascii="仿宋" w:eastAsia="仿宋" w:hAnsi="仿宋" w:cs="Times New Roman"/>
          <w:kern w:val="0"/>
          <w:sz w:val="30"/>
          <w:szCs w:val="30"/>
        </w:rPr>
        <w:t>)</w:t>
      </w:r>
      <w:r>
        <w:rPr>
          <w:rFonts w:ascii="仿宋" w:eastAsia="仿宋" w:hAnsi="仿宋" w:cs="宋体" w:hint="eastAsia"/>
          <w:kern w:val="0"/>
          <w:sz w:val="30"/>
          <w:szCs w:val="30"/>
        </w:rPr>
        <w:t>后，整套价格达到或超过人民币</w:t>
      </w:r>
      <w:r>
        <w:rPr>
          <w:rFonts w:ascii="仿宋" w:eastAsia="仿宋" w:hAnsi="仿宋" w:cs="Times New Roman"/>
          <w:kern w:val="0"/>
          <w:sz w:val="30"/>
          <w:szCs w:val="30"/>
        </w:rPr>
        <w:t>10</w:t>
      </w:r>
      <w:r>
        <w:rPr>
          <w:rFonts w:ascii="仿宋" w:eastAsia="仿宋" w:hAnsi="仿宋" w:cs="宋体" w:hint="eastAsia"/>
          <w:kern w:val="0"/>
          <w:sz w:val="30"/>
          <w:szCs w:val="30"/>
        </w:rPr>
        <w:t>万元的为大型仪器设备。</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（二）</w:t>
      </w:r>
      <w:r>
        <w:rPr>
          <w:rFonts w:ascii="仿宋" w:eastAsia="仿宋" w:hAnsi="仿宋" w:cs="宋体" w:hint="eastAsia"/>
          <w:kern w:val="0"/>
          <w:sz w:val="30"/>
          <w:szCs w:val="30"/>
        </w:rPr>
        <w:t>单价在人民币</w:t>
      </w:r>
      <w:r>
        <w:rPr>
          <w:rFonts w:ascii="仿宋" w:eastAsia="仿宋" w:hAnsi="仿宋" w:cs="Times New Roman" w:hint="eastAsia"/>
          <w:kern w:val="0"/>
          <w:sz w:val="30"/>
          <w:szCs w:val="30"/>
        </w:rPr>
        <w:t>200</w:t>
      </w:r>
      <w:r>
        <w:rPr>
          <w:rFonts w:ascii="仿宋" w:eastAsia="仿宋" w:hAnsi="仿宋" w:cs="Times New Roman" w:hint="eastAsia"/>
          <w:kern w:val="0"/>
          <w:sz w:val="30"/>
          <w:szCs w:val="30"/>
        </w:rPr>
        <w:t>元以上，</w:t>
      </w:r>
      <w:r>
        <w:rPr>
          <w:rFonts w:ascii="仿宋" w:eastAsia="仿宋" w:hAnsi="仿宋" w:cs="Times New Roman" w:hint="eastAsia"/>
          <w:kern w:val="0"/>
          <w:sz w:val="30"/>
          <w:szCs w:val="30"/>
        </w:rPr>
        <w:t>1000</w:t>
      </w:r>
      <w:r>
        <w:rPr>
          <w:rFonts w:ascii="仿宋" w:eastAsia="仿宋" w:hAnsi="仿宋" w:cs="Times New Roman" w:hint="eastAsia"/>
          <w:kern w:val="0"/>
          <w:sz w:val="30"/>
          <w:szCs w:val="30"/>
        </w:rPr>
        <w:t>元以下</w:t>
      </w:r>
      <w:r>
        <w:rPr>
          <w:rFonts w:ascii="仿宋" w:eastAsia="仿宋" w:hAnsi="仿宋" w:cs="宋体" w:hint="eastAsia"/>
          <w:kern w:val="0"/>
          <w:sz w:val="30"/>
          <w:szCs w:val="30"/>
        </w:rPr>
        <w:t>，能独立使用且耐用时间在一年以上的为</w:t>
      </w:r>
      <w:r>
        <w:rPr>
          <w:rFonts w:ascii="仿宋" w:eastAsia="仿宋" w:hAnsi="仿宋" w:cs="宋体" w:hint="eastAsia"/>
          <w:kern w:val="0"/>
          <w:sz w:val="30"/>
          <w:szCs w:val="30"/>
        </w:rPr>
        <w:t>低值耐用品。</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（三）</w:t>
      </w:r>
      <w:r>
        <w:rPr>
          <w:rFonts w:ascii="仿宋" w:eastAsia="仿宋" w:hAnsi="仿宋" w:cs="宋体" w:hint="eastAsia"/>
          <w:kern w:val="0"/>
          <w:sz w:val="30"/>
          <w:szCs w:val="30"/>
        </w:rPr>
        <w:t>自制或捐赠、学院外调拨的仪器设备及各种计算机软件，凡符合上述规定的，都应办理入账手续。</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lastRenderedPageBreak/>
        <w:t>第三章</w:t>
      </w:r>
      <w:r>
        <w:rPr>
          <w:rFonts w:ascii="仿宋" w:eastAsia="仿宋" w:hAnsi="仿宋" w:cs="Times New Roman"/>
          <w:b/>
          <w:kern w:val="0"/>
          <w:sz w:val="30"/>
          <w:szCs w:val="30"/>
        </w:rPr>
        <w:t xml:space="preserve">  </w:t>
      </w:r>
      <w:r>
        <w:rPr>
          <w:rFonts w:ascii="仿宋" w:eastAsia="仿宋" w:hAnsi="仿宋" w:cs="Times New Roman" w:hint="eastAsia"/>
          <w:b/>
          <w:kern w:val="0"/>
          <w:sz w:val="30"/>
          <w:szCs w:val="30"/>
        </w:rPr>
        <w:t>管理职责</w:t>
      </w:r>
    </w:p>
    <w:p w:rsidR="0069225D" w:rsidRDefault="001B509D">
      <w:pPr>
        <w:adjustRightInd w:val="0"/>
        <w:snapToGrid w:val="0"/>
        <w:spacing w:line="560" w:lineRule="exact"/>
        <w:ind w:firstLineChars="200" w:firstLine="602"/>
        <w:jc w:val="left"/>
        <w:rPr>
          <w:rFonts w:ascii="仿宋" w:eastAsia="仿宋" w:hAnsi="仿宋" w:cs="Times New Roman"/>
          <w:kern w:val="0"/>
          <w:sz w:val="30"/>
          <w:szCs w:val="30"/>
        </w:rPr>
      </w:pPr>
      <w:r>
        <w:rPr>
          <w:rFonts w:ascii="仿宋" w:eastAsia="仿宋" w:hAnsi="仿宋" w:cs="宋体" w:hint="eastAsia"/>
          <w:b/>
          <w:bCs/>
          <w:kern w:val="0"/>
          <w:sz w:val="30"/>
          <w:szCs w:val="30"/>
        </w:rPr>
        <w:t>第四条</w:t>
      </w:r>
      <w:r>
        <w:rPr>
          <w:rFonts w:ascii="仿宋" w:eastAsia="仿宋" w:hAnsi="仿宋" w:cs="Times New Roman"/>
          <w:kern w:val="0"/>
          <w:sz w:val="30"/>
          <w:szCs w:val="30"/>
        </w:rPr>
        <w:t xml:space="preserve"> </w:t>
      </w:r>
      <w:r>
        <w:rPr>
          <w:rFonts w:ascii="仿宋" w:eastAsia="仿宋" w:hAnsi="仿宋" w:cs="Times New Roman" w:hint="eastAsia"/>
          <w:kern w:val="0"/>
          <w:sz w:val="30"/>
          <w:szCs w:val="30"/>
        </w:rPr>
        <w:t>学院仪器设备管理在统一领导、归口分级管理和管用结合的原则下，由分管资产工作的院领导分管仪器设备工作，各归口职能部门按学院《资产管理办法》、《采购管理办法》分工。</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资产设备处是学院仪器设备综合管理的职能部门，</w:t>
      </w:r>
      <w:r>
        <w:rPr>
          <w:rFonts w:ascii="仿宋" w:eastAsia="仿宋" w:hAnsi="仿宋" w:cs="宋体" w:hint="eastAsia"/>
          <w:kern w:val="0"/>
          <w:sz w:val="30"/>
          <w:szCs w:val="30"/>
        </w:rPr>
        <w:t>资产设备处的主要职责：</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（一）</w:t>
      </w:r>
      <w:r>
        <w:rPr>
          <w:rFonts w:ascii="仿宋" w:eastAsia="仿宋" w:hAnsi="仿宋" w:cs="宋体" w:hint="eastAsia"/>
          <w:kern w:val="0"/>
          <w:sz w:val="30"/>
          <w:szCs w:val="30"/>
        </w:rPr>
        <w:t>贯彻执行国家有关仪器设备工作的方针、政策和规定，制定学院仪器设备管理制度，并组织实施。</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（二）</w:t>
      </w:r>
      <w:r>
        <w:rPr>
          <w:rFonts w:ascii="仿宋" w:eastAsia="仿宋" w:hAnsi="仿宋" w:cs="宋体" w:hint="eastAsia"/>
          <w:kern w:val="0"/>
          <w:sz w:val="30"/>
          <w:szCs w:val="30"/>
        </w:rPr>
        <w:t>负责审核仪器设备配置计划，组织大型仪器设备购置论证、验收工作。</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（三）</w:t>
      </w:r>
      <w:r>
        <w:rPr>
          <w:rFonts w:ascii="仿宋" w:eastAsia="仿宋" w:hAnsi="仿宋" w:cs="宋体" w:hint="eastAsia"/>
          <w:kern w:val="0"/>
          <w:sz w:val="30"/>
          <w:szCs w:val="30"/>
        </w:rPr>
        <w:t>负责仪器设备的登记建账、账务管理、资产清查、统计报告、使用调剂、报废处理和日常监督检查等管理工作。</w:t>
      </w:r>
    </w:p>
    <w:p w:rsidR="0069225D" w:rsidRDefault="001B509D">
      <w:pPr>
        <w:adjustRightInd w:val="0"/>
        <w:snapToGrid w:val="0"/>
        <w:spacing w:line="560" w:lineRule="exact"/>
        <w:ind w:firstLineChars="200" w:firstLine="602"/>
        <w:jc w:val="left"/>
        <w:rPr>
          <w:rFonts w:ascii="仿宋" w:eastAsia="仿宋" w:hAnsi="仿宋" w:cs="Times New Roman"/>
          <w:kern w:val="0"/>
          <w:sz w:val="30"/>
          <w:szCs w:val="30"/>
        </w:rPr>
      </w:pPr>
      <w:r>
        <w:rPr>
          <w:rFonts w:ascii="仿宋" w:eastAsia="仿宋" w:hAnsi="仿宋" w:cs="宋体" w:hint="eastAsia"/>
          <w:b/>
          <w:bCs/>
          <w:kern w:val="0"/>
          <w:sz w:val="30"/>
          <w:szCs w:val="30"/>
        </w:rPr>
        <w:t>第五条</w:t>
      </w:r>
      <w:r>
        <w:rPr>
          <w:rFonts w:ascii="仿宋" w:eastAsia="仿宋" w:hAnsi="仿宋" w:cs="宋体" w:hint="eastAsia"/>
          <w:bCs/>
          <w:kern w:val="0"/>
          <w:sz w:val="30"/>
          <w:szCs w:val="30"/>
        </w:rPr>
        <w:t xml:space="preserve"> </w:t>
      </w:r>
      <w:r>
        <w:rPr>
          <w:rFonts w:ascii="仿宋" w:eastAsia="仿宋" w:hAnsi="仿宋" w:cs="Times New Roman" w:hint="eastAsia"/>
          <w:kern w:val="0"/>
          <w:sz w:val="30"/>
          <w:szCs w:val="30"/>
        </w:rPr>
        <w:t>归口职能管理部门的主要职责：</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（一）负责组织实施学院有关仪器设备管理制度，并制定归口管理范围内仪器设备管理实施细则。</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（二）负责归口管理范围内采购项目的立项审批工作；</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（二）协助资产管理部门做好归口管理仪器设备的账、物管理和清查、统计及日常监督检查工作；</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（三）及时向学院资产管理部门反映资产变动情况，完成资产评估、界定和资产报告等相</w:t>
      </w:r>
      <w:r>
        <w:rPr>
          <w:rFonts w:ascii="仿宋" w:eastAsia="仿宋" w:hAnsi="仿宋" w:cs="Times New Roman" w:hint="eastAsia"/>
          <w:kern w:val="0"/>
          <w:sz w:val="30"/>
          <w:szCs w:val="30"/>
        </w:rPr>
        <w:t>关工作。</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kern w:val="0"/>
          <w:sz w:val="30"/>
          <w:szCs w:val="30"/>
        </w:rPr>
        <w:t xml:space="preserve"> </w:t>
      </w:r>
      <w:r>
        <w:rPr>
          <w:rFonts w:ascii="仿宋" w:eastAsia="仿宋" w:hAnsi="仿宋" w:cs="Times New Roman" w:hint="eastAsia"/>
          <w:b/>
          <w:kern w:val="0"/>
          <w:sz w:val="30"/>
          <w:szCs w:val="30"/>
        </w:rPr>
        <w:t>第六条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各系、部门的主要职责：</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（一）</w:t>
      </w:r>
      <w:r>
        <w:rPr>
          <w:rFonts w:ascii="仿宋" w:eastAsia="仿宋" w:hAnsi="仿宋" w:cs="宋体" w:hint="eastAsia"/>
          <w:kern w:val="0"/>
          <w:sz w:val="30"/>
          <w:szCs w:val="30"/>
        </w:rPr>
        <w:t>负责组织实施学院有关仪器设备管理制度，并制定本单位仪器设备管理、操作细则。</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（二）</w:t>
      </w:r>
      <w:r>
        <w:rPr>
          <w:rFonts w:ascii="仿宋" w:eastAsia="仿宋" w:hAnsi="仿宋" w:cs="宋体" w:hint="eastAsia"/>
          <w:kern w:val="0"/>
          <w:sz w:val="30"/>
          <w:szCs w:val="30"/>
        </w:rPr>
        <w:t>负责审查本部门仪器设备的配置及更新方案和仪器设备调研论</w:t>
      </w:r>
      <w:r>
        <w:rPr>
          <w:rFonts w:ascii="仿宋" w:eastAsia="仿宋" w:hAnsi="仿宋" w:cs="宋体" w:hint="eastAsia"/>
          <w:kern w:val="0"/>
          <w:sz w:val="30"/>
          <w:szCs w:val="30"/>
        </w:rPr>
        <w:lastRenderedPageBreak/>
        <w:t>证、维修维护、调剂、报损、报废等工作。</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（三）负责本部门使用的仪器设备的</w:t>
      </w:r>
      <w:r>
        <w:rPr>
          <w:rFonts w:ascii="仿宋" w:eastAsia="仿宋" w:hAnsi="仿宋" w:cs="宋体" w:hint="eastAsia"/>
          <w:kern w:val="0"/>
          <w:sz w:val="30"/>
          <w:szCs w:val="30"/>
        </w:rPr>
        <w:t>日常管理，对本部门使用的仪器设备的安全性、完整性和使用的有效性负责。根据归口职能部门及学院资产管理部门的要求，负责实施本部门使用的仪器设备的清查工作。</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第四章</w:t>
      </w:r>
      <w:r>
        <w:rPr>
          <w:rFonts w:ascii="仿宋" w:eastAsia="仿宋" w:hAnsi="仿宋" w:cs="Times New Roman"/>
          <w:b/>
          <w:kern w:val="0"/>
          <w:sz w:val="30"/>
          <w:szCs w:val="30"/>
        </w:rPr>
        <w:t xml:space="preserve">  </w:t>
      </w:r>
      <w:r>
        <w:rPr>
          <w:rFonts w:ascii="仿宋" w:eastAsia="仿宋" w:hAnsi="仿宋" w:cs="Times New Roman" w:hint="eastAsia"/>
          <w:b/>
          <w:kern w:val="0"/>
          <w:sz w:val="30"/>
          <w:szCs w:val="30"/>
        </w:rPr>
        <w:t>仪器设备的申购、审批与采购</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第七条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各部门在预算申报（含调整）前，应结合部门工作实际加强对拟购设备的调研与论证工作。对于单价达到</w:t>
      </w:r>
      <w:r>
        <w:rPr>
          <w:rFonts w:ascii="仿宋" w:eastAsia="仿宋" w:hAnsi="仿宋" w:cs="宋体" w:hint="eastAsia"/>
          <w:kern w:val="0"/>
          <w:sz w:val="30"/>
          <w:szCs w:val="30"/>
        </w:rPr>
        <w:t>10</w:t>
      </w:r>
      <w:r>
        <w:rPr>
          <w:rFonts w:ascii="仿宋" w:eastAsia="仿宋" w:hAnsi="仿宋" w:cs="宋体" w:hint="eastAsia"/>
          <w:kern w:val="0"/>
          <w:sz w:val="30"/>
          <w:szCs w:val="30"/>
        </w:rPr>
        <w:t>万元及以上的设备，另须提供部门会议的相关决策材料及不少于</w:t>
      </w:r>
      <w:r>
        <w:rPr>
          <w:rFonts w:ascii="仿宋" w:eastAsia="仿宋" w:hAnsi="仿宋" w:cs="宋体" w:hint="eastAsia"/>
          <w:kern w:val="0"/>
          <w:sz w:val="30"/>
          <w:szCs w:val="30"/>
        </w:rPr>
        <w:t>3</w:t>
      </w:r>
      <w:r>
        <w:rPr>
          <w:rFonts w:ascii="仿宋" w:eastAsia="仿宋" w:hAnsi="仿宋" w:cs="宋体" w:hint="eastAsia"/>
          <w:kern w:val="0"/>
          <w:sz w:val="30"/>
          <w:szCs w:val="30"/>
        </w:rPr>
        <w:t>名专家的论证意见。</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需要归口管理职能部门审批的，各部门还应提交学院相关职能部门意见。</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第八条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对于各部门提交的设备预算，资产设备处结合归口管理职能部门审核意见、预算申报部门的实际情况提出初审意见后提交学院审批通过后下达。</w:t>
      </w:r>
    </w:p>
    <w:p w:rsidR="0069225D" w:rsidRDefault="001B509D">
      <w:pPr>
        <w:adjustRightInd w:val="0"/>
        <w:snapToGrid w:val="0"/>
        <w:spacing w:line="560" w:lineRule="exact"/>
        <w:ind w:firstLineChars="200" w:firstLine="602"/>
        <w:jc w:val="left"/>
        <w:rPr>
          <w:rFonts w:ascii="仿宋" w:eastAsia="仿宋" w:hAnsi="仿宋" w:cs="Times New Roman"/>
          <w:kern w:val="0"/>
          <w:sz w:val="30"/>
          <w:szCs w:val="30"/>
        </w:rPr>
      </w:pPr>
      <w:r>
        <w:rPr>
          <w:rFonts w:ascii="仿宋" w:eastAsia="仿宋" w:hAnsi="仿宋" w:cs="宋体" w:hint="eastAsia"/>
          <w:b/>
          <w:kern w:val="0"/>
          <w:sz w:val="30"/>
          <w:szCs w:val="30"/>
        </w:rPr>
        <w:t>第九条</w:t>
      </w:r>
      <w:r>
        <w:rPr>
          <w:rFonts w:ascii="仿宋" w:eastAsia="仿宋" w:hAnsi="仿宋" w:cs="Times New Roman"/>
          <w:kern w:val="0"/>
          <w:sz w:val="30"/>
          <w:szCs w:val="30"/>
        </w:rPr>
        <w:t xml:space="preserve"> </w:t>
      </w:r>
      <w:r>
        <w:rPr>
          <w:rFonts w:ascii="仿宋" w:eastAsia="仿宋" w:hAnsi="仿宋" w:cs="Times New Roman" w:hint="eastAsia"/>
          <w:kern w:val="0"/>
          <w:sz w:val="30"/>
          <w:szCs w:val="30"/>
        </w:rPr>
        <w:t>各部门应按照“无预算不采购”的原则，全面规范设备采购工作。对于预算内设备的采购，应严格按照</w:t>
      </w:r>
      <w:r>
        <w:rPr>
          <w:rFonts w:ascii="仿宋" w:eastAsia="仿宋" w:hAnsi="仿宋" w:cs="宋体" w:hint="eastAsia"/>
          <w:kern w:val="0"/>
          <w:sz w:val="30"/>
          <w:szCs w:val="30"/>
        </w:rPr>
        <w:t>《上海财经大学浙江学院采购管理办法（</w:t>
      </w:r>
      <w:r>
        <w:rPr>
          <w:rFonts w:ascii="仿宋" w:eastAsia="仿宋" w:hAnsi="仿宋" w:cs="宋体" w:hint="eastAsia"/>
          <w:kern w:val="0"/>
          <w:sz w:val="30"/>
          <w:szCs w:val="30"/>
        </w:rPr>
        <w:t>暂行）》规定实施。</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第五章</w:t>
      </w:r>
      <w:r>
        <w:rPr>
          <w:rFonts w:ascii="仿宋" w:eastAsia="仿宋" w:hAnsi="仿宋" w:cs="Times New Roman"/>
          <w:b/>
          <w:kern w:val="0"/>
          <w:sz w:val="30"/>
          <w:szCs w:val="30"/>
        </w:rPr>
        <w:t xml:space="preserve">  </w:t>
      </w:r>
      <w:r>
        <w:rPr>
          <w:rFonts w:ascii="仿宋" w:eastAsia="仿宋" w:hAnsi="仿宋" w:cs="Times New Roman" w:hint="eastAsia"/>
          <w:b/>
          <w:kern w:val="0"/>
          <w:sz w:val="30"/>
          <w:szCs w:val="30"/>
        </w:rPr>
        <w:t>仪器设备的验收</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第十条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凡学院采购的设备不论金额大小都需经验收合格后方能办理财务核销手续。申购部门、资产管理部门应积极维护学校利益，遵循客观、公正、规范、负责的原则，根据采购合同和招投标文件，切实把好验收关。</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第十一条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学院资产管理部门建立设备验收专家库，其成员在广泛征求意见的基础上拟定，包括校内和校外专家，并按设备类别分类。</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第十二条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对采购的仪器设备进行验收，必须以采购合同（含采购协议</w:t>
      </w:r>
      <w:r>
        <w:rPr>
          <w:rFonts w:ascii="仿宋" w:eastAsia="仿宋" w:hAnsi="仿宋" w:cs="宋体" w:hint="eastAsia"/>
          <w:kern w:val="0"/>
          <w:sz w:val="30"/>
          <w:szCs w:val="30"/>
        </w:rPr>
        <w:lastRenderedPageBreak/>
        <w:t>书、补充合同）、招投标文件、评标确认书、供应商承诺书或提供的样品、产品说明书等相关材料为依</w:t>
      </w:r>
      <w:r>
        <w:rPr>
          <w:rFonts w:ascii="仿宋" w:eastAsia="仿宋" w:hAnsi="仿宋" w:cs="宋体" w:hint="eastAsia"/>
          <w:kern w:val="0"/>
          <w:sz w:val="30"/>
          <w:szCs w:val="30"/>
        </w:rPr>
        <w:t>据。</w:t>
      </w:r>
    </w:p>
    <w:p w:rsidR="0069225D" w:rsidRDefault="001B509D">
      <w:pPr>
        <w:adjustRightInd w:val="0"/>
        <w:snapToGrid w:val="0"/>
        <w:spacing w:line="560" w:lineRule="exact"/>
        <w:ind w:firstLineChars="200" w:firstLine="602"/>
        <w:jc w:val="left"/>
        <w:rPr>
          <w:rFonts w:ascii="仿宋" w:eastAsia="仿宋" w:hAnsi="仿宋" w:cs="Times New Roman"/>
          <w:kern w:val="0"/>
          <w:sz w:val="30"/>
          <w:szCs w:val="30"/>
        </w:rPr>
      </w:pPr>
      <w:r>
        <w:rPr>
          <w:rFonts w:ascii="仿宋" w:eastAsia="仿宋" w:hAnsi="仿宋" w:cs="宋体" w:hint="eastAsia"/>
          <w:b/>
          <w:kern w:val="0"/>
          <w:sz w:val="30"/>
          <w:szCs w:val="30"/>
        </w:rPr>
        <w:t>第十三条</w:t>
      </w:r>
      <w:r>
        <w:rPr>
          <w:rFonts w:ascii="仿宋" w:eastAsia="仿宋" w:hAnsi="仿宋" w:cs="Times New Roman"/>
          <w:kern w:val="0"/>
          <w:sz w:val="30"/>
          <w:szCs w:val="30"/>
        </w:rPr>
        <w:t xml:space="preserve"> </w:t>
      </w:r>
      <w:r>
        <w:rPr>
          <w:rFonts w:ascii="仿宋" w:eastAsia="仿宋" w:hAnsi="仿宋" w:cs="Times New Roman" w:hint="eastAsia"/>
          <w:kern w:val="0"/>
          <w:sz w:val="30"/>
          <w:szCs w:val="30"/>
        </w:rPr>
        <w:t>验收方式</w:t>
      </w:r>
      <w:proofErr w:type="gramStart"/>
      <w:r>
        <w:rPr>
          <w:rFonts w:ascii="仿宋" w:eastAsia="仿宋" w:hAnsi="仿宋" w:cs="Times New Roman" w:hint="eastAsia"/>
          <w:kern w:val="0"/>
          <w:sz w:val="30"/>
          <w:szCs w:val="30"/>
        </w:rPr>
        <w:t>分监督</w:t>
      </w:r>
      <w:proofErr w:type="gramEnd"/>
      <w:r>
        <w:rPr>
          <w:rFonts w:ascii="仿宋" w:eastAsia="仿宋" w:hAnsi="仿宋" w:cs="Times New Roman" w:hint="eastAsia"/>
          <w:kern w:val="0"/>
          <w:sz w:val="30"/>
          <w:szCs w:val="30"/>
        </w:rPr>
        <w:t>验收和自行验收。</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监督验收指由学院资产管理部门组织，申购部门、归口管理部门、专家组与供货商等共同参与的验收形式。</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自行验收指由仪器设备申购部门自行组织</w:t>
      </w:r>
      <w:r>
        <w:rPr>
          <w:rFonts w:ascii="仿宋" w:eastAsia="仿宋" w:hAnsi="仿宋" w:cs="Times New Roman" w:hint="eastAsia"/>
          <w:kern w:val="0"/>
          <w:sz w:val="30"/>
          <w:szCs w:val="30"/>
        </w:rPr>
        <w:t>3</w:t>
      </w:r>
      <w:r>
        <w:rPr>
          <w:rFonts w:ascii="仿宋" w:eastAsia="仿宋" w:hAnsi="仿宋" w:cs="Times New Roman" w:hint="eastAsia"/>
          <w:kern w:val="0"/>
          <w:sz w:val="30"/>
          <w:szCs w:val="30"/>
        </w:rPr>
        <w:t>人以上验收小组与供应商等共同参与的验收。</w:t>
      </w:r>
    </w:p>
    <w:p w:rsidR="0069225D" w:rsidRDefault="001B509D">
      <w:pPr>
        <w:adjustRightInd w:val="0"/>
        <w:snapToGrid w:val="0"/>
        <w:spacing w:line="560" w:lineRule="exact"/>
        <w:ind w:firstLineChars="200" w:firstLine="602"/>
        <w:jc w:val="left"/>
        <w:rPr>
          <w:rFonts w:ascii="仿宋" w:eastAsia="仿宋" w:hAnsi="仿宋" w:cs="Times New Roman"/>
          <w:kern w:val="0"/>
          <w:sz w:val="30"/>
          <w:szCs w:val="30"/>
        </w:rPr>
      </w:pPr>
      <w:r>
        <w:rPr>
          <w:rFonts w:ascii="仿宋" w:eastAsia="仿宋" w:hAnsi="仿宋" w:cs="Times New Roman" w:hint="eastAsia"/>
          <w:b/>
          <w:kern w:val="0"/>
          <w:sz w:val="30"/>
          <w:szCs w:val="30"/>
        </w:rPr>
        <w:t>第十四条</w:t>
      </w:r>
      <w:r>
        <w:rPr>
          <w:rFonts w:ascii="仿宋" w:eastAsia="仿宋" w:hAnsi="仿宋" w:cs="Times New Roman" w:hint="eastAsia"/>
          <w:kern w:val="0"/>
          <w:sz w:val="30"/>
          <w:szCs w:val="30"/>
        </w:rPr>
        <w:t xml:space="preserve"> </w:t>
      </w:r>
      <w:r>
        <w:rPr>
          <w:rFonts w:ascii="仿宋" w:eastAsia="仿宋" w:hAnsi="仿宋" w:cs="Times New Roman" w:hint="eastAsia"/>
          <w:kern w:val="0"/>
          <w:sz w:val="30"/>
          <w:szCs w:val="30"/>
        </w:rPr>
        <w:t>零星采购及单项</w:t>
      </w:r>
      <w:r>
        <w:rPr>
          <w:rFonts w:ascii="仿宋" w:eastAsia="仿宋" w:hAnsi="仿宋" w:cs="Times New Roman" w:hint="eastAsia"/>
          <w:kern w:val="0"/>
          <w:sz w:val="30"/>
          <w:szCs w:val="30"/>
        </w:rPr>
        <w:t>5</w:t>
      </w:r>
      <w:r>
        <w:rPr>
          <w:rFonts w:ascii="仿宋" w:eastAsia="仿宋" w:hAnsi="仿宋" w:cs="Times New Roman" w:hint="eastAsia"/>
          <w:kern w:val="0"/>
          <w:sz w:val="30"/>
          <w:szCs w:val="30"/>
        </w:rPr>
        <w:t>万元以下或批量</w:t>
      </w:r>
      <w:r>
        <w:rPr>
          <w:rFonts w:ascii="仿宋" w:eastAsia="仿宋" w:hAnsi="仿宋" w:cs="Times New Roman" w:hint="eastAsia"/>
          <w:kern w:val="0"/>
          <w:sz w:val="30"/>
          <w:szCs w:val="30"/>
        </w:rPr>
        <w:t>10</w:t>
      </w:r>
      <w:r>
        <w:rPr>
          <w:rFonts w:ascii="仿宋" w:eastAsia="仿宋" w:hAnsi="仿宋" w:cs="Times New Roman" w:hint="eastAsia"/>
          <w:kern w:val="0"/>
          <w:sz w:val="30"/>
          <w:szCs w:val="30"/>
        </w:rPr>
        <w:t>万元以下的采购项目由申购人自行组织验收。根据仪器设备归口管理情况，由归口管理职能部门相关人员、使用单位负责人、技术人员、设备使用人、保管人参与验收。以《上海财经大学浙江学院采购验收结算单（货物</w:t>
      </w:r>
      <w:r>
        <w:rPr>
          <w:rFonts w:ascii="仿宋" w:eastAsia="仿宋" w:hAnsi="仿宋" w:cs="Times New Roman" w:hint="eastAsia"/>
          <w:kern w:val="0"/>
          <w:sz w:val="30"/>
          <w:szCs w:val="30"/>
        </w:rPr>
        <w:t>/</w:t>
      </w:r>
      <w:r>
        <w:rPr>
          <w:rFonts w:ascii="仿宋" w:eastAsia="仿宋" w:hAnsi="仿宋" w:cs="Times New Roman" w:hint="eastAsia"/>
          <w:kern w:val="0"/>
          <w:sz w:val="30"/>
          <w:szCs w:val="30"/>
        </w:rPr>
        <w:t>服务类）》作为验收凭证，可不另写验收报告。</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第十五条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单项</w:t>
      </w:r>
      <w:r>
        <w:rPr>
          <w:rFonts w:ascii="仿宋" w:eastAsia="仿宋" w:hAnsi="仿宋" w:cs="宋体" w:hint="eastAsia"/>
          <w:kern w:val="0"/>
          <w:sz w:val="30"/>
          <w:szCs w:val="30"/>
        </w:rPr>
        <w:t>5</w:t>
      </w:r>
      <w:r>
        <w:rPr>
          <w:rFonts w:ascii="仿宋" w:eastAsia="仿宋" w:hAnsi="仿宋" w:cs="宋体" w:hint="eastAsia"/>
          <w:kern w:val="0"/>
          <w:sz w:val="30"/>
          <w:szCs w:val="30"/>
        </w:rPr>
        <w:t>万元（含）以上或批量</w:t>
      </w:r>
      <w:r>
        <w:rPr>
          <w:rFonts w:ascii="仿宋" w:eastAsia="仿宋" w:hAnsi="仿宋" w:cs="宋体" w:hint="eastAsia"/>
          <w:kern w:val="0"/>
          <w:sz w:val="30"/>
          <w:szCs w:val="30"/>
        </w:rPr>
        <w:t>10</w:t>
      </w:r>
      <w:r>
        <w:rPr>
          <w:rFonts w:ascii="仿宋" w:eastAsia="仿宋" w:hAnsi="仿宋" w:cs="宋体" w:hint="eastAsia"/>
          <w:kern w:val="0"/>
          <w:sz w:val="30"/>
          <w:szCs w:val="30"/>
        </w:rPr>
        <w:t>万元（含）以上货物（服务）类采购项目由资产设备处组织进行监督验收，并成立监督验收小组。</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（一）供货商在提供的货物安装调试完成后，在《上海财经大学浙江学院采购验收结算单（货物</w:t>
      </w:r>
      <w:r>
        <w:rPr>
          <w:rFonts w:ascii="仿宋" w:eastAsia="仿宋" w:hAnsi="仿宋" w:cs="宋体" w:hint="eastAsia"/>
          <w:kern w:val="0"/>
          <w:sz w:val="30"/>
          <w:szCs w:val="30"/>
        </w:rPr>
        <w:t>/</w:t>
      </w:r>
      <w:r>
        <w:rPr>
          <w:rFonts w:ascii="仿宋" w:eastAsia="仿宋" w:hAnsi="仿宋" w:cs="宋体" w:hint="eastAsia"/>
          <w:kern w:val="0"/>
          <w:sz w:val="30"/>
          <w:szCs w:val="30"/>
        </w:rPr>
        <w:t>服务类）》“供货商”栏目填写项目完成情况，加盖公章后，向学院使用部门和归口管理职能部门提出验收申请。</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（二）使用部门和归口管理职能部门完成初验</w:t>
      </w:r>
      <w:r>
        <w:rPr>
          <w:rFonts w:ascii="仿宋" w:eastAsia="仿宋" w:hAnsi="仿宋" w:cs="宋体" w:hint="eastAsia"/>
          <w:kern w:val="0"/>
          <w:sz w:val="30"/>
          <w:szCs w:val="30"/>
        </w:rPr>
        <w:t>,</w:t>
      </w:r>
      <w:r>
        <w:rPr>
          <w:rFonts w:ascii="仿宋" w:eastAsia="仿宋" w:hAnsi="仿宋" w:cs="宋体" w:hint="eastAsia"/>
          <w:kern w:val="0"/>
          <w:sz w:val="30"/>
          <w:szCs w:val="30"/>
        </w:rPr>
        <w:t>初验合格后向学院资产管理部门提出正式验收申请。</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（三）资产管理部门在收到使用部门和归口管理职能部门签署意见的《上海财经大学浙江学院采购验收结算单（货物</w:t>
      </w:r>
      <w:r>
        <w:rPr>
          <w:rFonts w:ascii="仿宋" w:eastAsia="仿宋" w:hAnsi="仿宋" w:cs="宋体" w:hint="eastAsia"/>
          <w:kern w:val="0"/>
          <w:sz w:val="30"/>
          <w:szCs w:val="30"/>
        </w:rPr>
        <w:t>/</w:t>
      </w:r>
      <w:r>
        <w:rPr>
          <w:rFonts w:ascii="仿宋" w:eastAsia="仿宋" w:hAnsi="仿宋" w:cs="宋体" w:hint="eastAsia"/>
          <w:kern w:val="0"/>
          <w:sz w:val="30"/>
          <w:szCs w:val="30"/>
        </w:rPr>
        <w:t>服</w:t>
      </w:r>
      <w:r>
        <w:rPr>
          <w:rFonts w:ascii="仿宋" w:eastAsia="仿宋" w:hAnsi="仿宋" w:cs="宋体" w:hint="eastAsia"/>
          <w:kern w:val="0"/>
          <w:sz w:val="30"/>
          <w:szCs w:val="30"/>
        </w:rPr>
        <w:t>务类）》，以及验收资料后根据仪器设备种类和金额组织验收。</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对特别重大的项目，资产管理部门会同使用部门和归口管理职能部门共同拟定验收方案，并经学院项目和采购分管院领导审批同意后进行验收。</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进口仪器设备应按政府有关部门规定，由校方人员会同商检局、外商技术人员等共同验收。</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Times New Roman" w:hint="eastAsia"/>
          <w:b/>
          <w:kern w:val="0"/>
          <w:sz w:val="30"/>
          <w:szCs w:val="30"/>
        </w:rPr>
        <w:t>第十六条</w:t>
      </w:r>
      <w:r>
        <w:rPr>
          <w:rFonts w:ascii="仿宋" w:eastAsia="仿宋" w:hAnsi="仿宋" w:cs="Times New Roman" w:hint="eastAsia"/>
          <w:b/>
          <w:kern w:val="0"/>
          <w:sz w:val="30"/>
          <w:szCs w:val="30"/>
        </w:rPr>
        <w:t xml:space="preserve"> </w:t>
      </w:r>
      <w:r>
        <w:rPr>
          <w:rFonts w:ascii="仿宋" w:eastAsia="仿宋" w:hAnsi="仿宋" w:cs="Times New Roman" w:hint="eastAsia"/>
          <w:kern w:val="0"/>
          <w:sz w:val="30"/>
          <w:szCs w:val="30"/>
        </w:rPr>
        <w:t>监督验收小组成员由各相关学科的专家、专业技术人员、使用部门相关人员等组成；各验收小组分别设组长</w:t>
      </w:r>
      <w:r>
        <w:rPr>
          <w:rFonts w:ascii="仿宋" w:eastAsia="仿宋" w:hAnsi="仿宋" w:cs="Times New Roman" w:hint="eastAsia"/>
          <w:kern w:val="0"/>
          <w:sz w:val="30"/>
          <w:szCs w:val="30"/>
        </w:rPr>
        <w:t>1</w:t>
      </w:r>
      <w:r>
        <w:rPr>
          <w:rFonts w:ascii="仿宋" w:eastAsia="仿宋" w:hAnsi="仿宋" w:cs="Times New Roman" w:hint="eastAsia"/>
          <w:kern w:val="0"/>
          <w:sz w:val="30"/>
          <w:szCs w:val="30"/>
        </w:rPr>
        <w:t>人，小组成员由相关专家担任；参与招投标或谈判的人员不得担任该项目验收小组组长，验收专家从专家库中随机抽取，验收后一并向学院监察审计部门报备</w:t>
      </w:r>
      <w:r>
        <w:rPr>
          <w:rFonts w:ascii="仿宋" w:eastAsia="仿宋" w:hAnsi="仿宋" w:cs="Times New Roman" w:hint="eastAsia"/>
          <w:kern w:val="0"/>
          <w:sz w:val="30"/>
          <w:szCs w:val="30"/>
        </w:rPr>
        <w:t>。</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（一）</w:t>
      </w:r>
      <w:r>
        <w:rPr>
          <w:rFonts w:ascii="仿宋" w:eastAsia="仿宋" w:hAnsi="仿宋" w:cs="宋体" w:hint="eastAsia"/>
          <w:kern w:val="0"/>
          <w:sz w:val="30"/>
          <w:szCs w:val="30"/>
        </w:rPr>
        <w:t>单台件</w:t>
      </w:r>
      <w:r>
        <w:rPr>
          <w:rFonts w:ascii="仿宋" w:eastAsia="仿宋" w:hAnsi="仿宋" w:cs="Times New Roman"/>
          <w:kern w:val="0"/>
          <w:sz w:val="30"/>
          <w:szCs w:val="30"/>
        </w:rPr>
        <w:t>10</w:t>
      </w:r>
      <w:r>
        <w:rPr>
          <w:rFonts w:ascii="仿宋" w:eastAsia="仿宋" w:hAnsi="仿宋" w:cs="宋体" w:hint="eastAsia"/>
          <w:kern w:val="0"/>
          <w:sz w:val="30"/>
          <w:szCs w:val="30"/>
        </w:rPr>
        <w:t>万元以内、批量</w:t>
      </w:r>
      <w:r>
        <w:rPr>
          <w:rFonts w:ascii="仿宋" w:eastAsia="仿宋" w:hAnsi="仿宋" w:cs="Times New Roman"/>
          <w:kern w:val="0"/>
          <w:sz w:val="30"/>
          <w:szCs w:val="30"/>
        </w:rPr>
        <w:t>50</w:t>
      </w:r>
      <w:r>
        <w:rPr>
          <w:rFonts w:ascii="仿宋" w:eastAsia="仿宋" w:hAnsi="仿宋" w:cs="宋体" w:hint="eastAsia"/>
          <w:kern w:val="0"/>
          <w:sz w:val="30"/>
          <w:szCs w:val="30"/>
        </w:rPr>
        <w:t>万元以内的验收，一般安排</w:t>
      </w:r>
      <w:r>
        <w:rPr>
          <w:rFonts w:ascii="仿宋" w:eastAsia="仿宋" w:hAnsi="仿宋" w:cs="Times New Roman"/>
          <w:kern w:val="0"/>
          <w:sz w:val="30"/>
          <w:szCs w:val="30"/>
        </w:rPr>
        <w:t>1</w:t>
      </w:r>
      <w:r>
        <w:rPr>
          <w:rFonts w:ascii="仿宋" w:eastAsia="仿宋" w:hAnsi="仿宋" w:cs="宋体" w:hint="eastAsia"/>
          <w:kern w:val="0"/>
          <w:sz w:val="30"/>
          <w:szCs w:val="30"/>
        </w:rPr>
        <w:t>～</w:t>
      </w:r>
      <w:r>
        <w:rPr>
          <w:rFonts w:ascii="仿宋" w:eastAsia="仿宋" w:hAnsi="仿宋" w:cs="Times New Roman"/>
          <w:kern w:val="0"/>
          <w:sz w:val="30"/>
          <w:szCs w:val="30"/>
        </w:rPr>
        <w:t>3</w:t>
      </w:r>
      <w:r>
        <w:rPr>
          <w:rFonts w:ascii="仿宋" w:eastAsia="仿宋" w:hAnsi="仿宋" w:cs="宋体" w:hint="eastAsia"/>
          <w:kern w:val="0"/>
          <w:sz w:val="30"/>
          <w:szCs w:val="30"/>
        </w:rPr>
        <w:t>位专家；单台件</w:t>
      </w:r>
      <w:r>
        <w:rPr>
          <w:rFonts w:ascii="仿宋" w:eastAsia="仿宋" w:hAnsi="仿宋" w:cs="Times New Roman"/>
          <w:kern w:val="0"/>
          <w:sz w:val="30"/>
          <w:szCs w:val="30"/>
        </w:rPr>
        <w:t>10</w:t>
      </w:r>
      <w:r>
        <w:rPr>
          <w:rFonts w:ascii="仿宋" w:eastAsia="仿宋" w:hAnsi="仿宋" w:cs="宋体" w:hint="eastAsia"/>
          <w:kern w:val="0"/>
          <w:sz w:val="30"/>
          <w:szCs w:val="30"/>
        </w:rPr>
        <w:t>万元及以上、批量</w:t>
      </w:r>
      <w:r>
        <w:rPr>
          <w:rFonts w:ascii="仿宋" w:eastAsia="仿宋" w:hAnsi="仿宋" w:cs="Times New Roman"/>
          <w:kern w:val="0"/>
          <w:sz w:val="30"/>
          <w:szCs w:val="30"/>
        </w:rPr>
        <w:t>50</w:t>
      </w:r>
      <w:r>
        <w:rPr>
          <w:rFonts w:ascii="仿宋" w:eastAsia="仿宋" w:hAnsi="仿宋" w:cs="宋体" w:hint="eastAsia"/>
          <w:kern w:val="0"/>
          <w:sz w:val="30"/>
          <w:szCs w:val="30"/>
        </w:rPr>
        <w:t>万元及以上的验收，一般安排</w:t>
      </w:r>
      <w:r>
        <w:rPr>
          <w:rFonts w:ascii="仿宋" w:eastAsia="仿宋" w:hAnsi="仿宋" w:cs="Times New Roman"/>
          <w:kern w:val="0"/>
          <w:sz w:val="30"/>
          <w:szCs w:val="30"/>
        </w:rPr>
        <w:t>3</w:t>
      </w:r>
      <w:r>
        <w:rPr>
          <w:rFonts w:ascii="仿宋" w:eastAsia="仿宋" w:hAnsi="仿宋" w:cs="宋体" w:hint="eastAsia"/>
          <w:kern w:val="0"/>
          <w:sz w:val="30"/>
          <w:szCs w:val="30"/>
        </w:rPr>
        <w:t>～</w:t>
      </w:r>
      <w:r>
        <w:rPr>
          <w:rFonts w:ascii="仿宋" w:eastAsia="仿宋" w:hAnsi="仿宋" w:cs="Times New Roman"/>
          <w:kern w:val="0"/>
          <w:sz w:val="30"/>
          <w:szCs w:val="30"/>
        </w:rPr>
        <w:t>5</w:t>
      </w:r>
      <w:r>
        <w:rPr>
          <w:rFonts w:ascii="仿宋" w:eastAsia="仿宋" w:hAnsi="仿宋" w:cs="宋体" w:hint="eastAsia"/>
          <w:kern w:val="0"/>
          <w:sz w:val="30"/>
          <w:szCs w:val="30"/>
        </w:rPr>
        <w:t>位专家。</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（二）人员构成：</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⒈</w:t>
      </w:r>
      <w:r>
        <w:rPr>
          <w:rFonts w:ascii="仿宋" w:eastAsia="仿宋" w:hAnsi="仿宋" w:cs="宋体" w:hint="eastAsia"/>
          <w:kern w:val="0"/>
          <w:sz w:val="30"/>
          <w:szCs w:val="30"/>
        </w:rPr>
        <w:t>除聘请的验收专家外，使用单位的设备总保管和具体使用人</w:t>
      </w:r>
      <w:r>
        <w:rPr>
          <w:rFonts w:ascii="仿宋" w:eastAsia="仿宋" w:hAnsi="仿宋" w:cs="Times New Roman"/>
          <w:kern w:val="0"/>
          <w:sz w:val="30"/>
          <w:szCs w:val="30"/>
        </w:rPr>
        <w:t>(</w:t>
      </w:r>
      <w:r>
        <w:rPr>
          <w:rFonts w:ascii="仿宋" w:eastAsia="仿宋" w:hAnsi="仿宋" w:cs="宋体" w:hint="eastAsia"/>
          <w:kern w:val="0"/>
          <w:sz w:val="30"/>
          <w:szCs w:val="30"/>
        </w:rPr>
        <w:t>保管人</w:t>
      </w:r>
      <w:r>
        <w:rPr>
          <w:rFonts w:ascii="仿宋" w:eastAsia="仿宋" w:hAnsi="仿宋" w:cs="Times New Roman"/>
          <w:kern w:val="0"/>
          <w:sz w:val="30"/>
          <w:szCs w:val="30"/>
        </w:rPr>
        <w:t>)</w:t>
      </w:r>
      <w:r>
        <w:rPr>
          <w:rFonts w:ascii="仿宋" w:eastAsia="仿宋" w:hAnsi="仿宋" w:cs="宋体" w:hint="eastAsia"/>
          <w:kern w:val="0"/>
          <w:sz w:val="30"/>
          <w:szCs w:val="30"/>
        </w:rPr>
        <w:t>均要参加验收工作。如有需要，可请项目使用部门分管领导参加</w:t>
      </w:r>
      <w:r>
        <w:rPr>
          <w:rFonts w:ascii="仿宋" w:eastAsia="仿宋" w:hAnsi="仿宋" w:cs="Times New Roman" w:hint="eastAsia"/>
          <w:kern w:val="0"/>
          <w:sz w:val="30"/>
          <w:szCs w:val="30"/>
        </w:rPr>
        <w:t>2.</w:t>
      </w:r>
      <w:r>
        <w:rPr>
          <w:rFonts w:ascii="仿宋" w:eastAsia="仿宋" w:hAnsi="仿宋" w:cs="宋体" w:hint="eastAsia"/>
          <w:kern w:val="0"/>
          <w:sz w:val="30"/>
          <w:szCs w:val="30"/>
        </w:rPr>
        <w:t>在验收过程中，如果需要供应</w:t>
      </w:r>
      <w:proofErr w:type="gramStart"/>
      <w:r>
        <w:rPr>
          <w:rFonts w:ascii="仿宋" w:eastAsia="仿宋" w:hAnsi="仿宋" w:cs="宋体" w:hint="eastAsia"/>
          <w:kern w:val="0"/>
          <w:sz w:val="30"/>
          <w:szCs w:val="30"/>
        </w:rPr>
        <w:t>商现场</w:t>
      </w:r>
      <w:proofErr w:type="gramEnd"/>
      <w:r>
        <w:rPr>
          <w:rFonts w:ascii="仿宋" w:eastAsia="仿宋" w:hAnsi="仿宋" w:cs="宋体" w:hint="eastAsia"/>
          <w:kern w:val="0"/>
          <w:sz w:val="30"/>
          <w:szCs w:val="30"/>
        </w:rPr>
        <w:t>演示、测试技术参数或</w:t>
      </w:r>
      <w:proofErr w:type="gramStart"/>
      <w:r>
        <w:rPr>
          <w:rFonts w:ascii="仿宋" w:eastAsia="仿宋" w:hAnsi="仿宋" w:cs="宋体" w:hint="eastAsia"/>
          <w:kern w:val="0"/>
          <w:sz w:val="30"/>
          <w:szCs w:val="30"/>
        </w:rPr>
        <w:t>作出</w:t>
      </w:r>
      <w:proofErr w:type="gramEnd"/>
      <w:r>
        <w:rPr>
          <w:rFonts w:ascii="仿宋" w:eastAsia="仿宋" w:hAnsi="仿宋" w:cs="宋体" w:hint="eastAsia"/>
          <w:kern w:val="0"/>
          <w:sz w:val="30"/>
          <w:szCs w:val="30"/>
        </w:rPr>
        <w:t>说明的，供应商应派技术人员到场演示。</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3.</w:t>
      </w:r>
      <w:r>
        <w:rPr>
          <w:rFonts w:ascii="仿宋" w:eastAsia="仿宋" w:hAnsi="仿宋" w:cs="宋体" w:hint="eastAsia"/>
          <w:kern w:val="0"/>
          <w:sz w:val="30"/>
          <w:szCs w:val="30"/>
        </w:rPr>
        <w:t>技术要求高、特殊性强的仪器设备验收，验收组要做好各项准备工作，设计周密的验收方案，设备采购部门应协同设备使用单位事先做好场地、环境及水、电、气、专用工具等条件准备工作。</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第十七条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验收的方法：</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验收小组根据不同仪器设备的类别、数量、价值等情况，可采取逐个性、抽样性、整体性和破坏性验收等方法。</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（一）贵重仪器设备可采取逐个性和整体性验收。供应商和设备使用单位对所验收设备进行当场测试，逐条考核仪器设备的技术指标和性能。</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（二）木制品类仪器设备可采取破坏性验收，检查板材的规格、品牌和各项技术参数。</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lastRenderedPageBreak/>
        <w:t>（三）批量同类</w:t>
      </w:r>
      <w:r>
        <w:rPr>
          <w:rFonts w:ascii="仿宋" w:eastAsia="仿宋" w:hAnsi="仿宋" w:cs="宋体" w:hint="eastAsia"/>
          <w:kern w:val="0"/>
          <w:sz w:val="30"/>
          <w:szCs w:val="30"/>
        </w:rPr>
        <w:t>仪器设备可采取抽样验收，样本数量和随机抽样的方法由验收小组决定。一般抽样数量为</w:t>
      </w:r>
      <w:r>
        <w:rPr>
          <w:rFonts w:ascii="仿宋" w:eastAsia="仿宋" w:hAnsi="仿宋" w:cs="宋体" w:hint="eastAsia"/>
          <w:kern w:val="0"/>
          <w:sz w:val="30"/>
          <w:szCs w:val="30"/>
        </w:rPr>
        <w:t>3</w:t>
      </w:r>
      <w:r>
        <w:rPr>
          <w:rFonts w:ascii="仿宋" w:eastAsia="仿宋" w:hAnsi="仿宋" w:cs="宋体" w:hint="eastAsia"/>
          <w:kern w:val="0"/>
          <w:sz w:val="30"/>
          <w:szCs w:val="30"/>
        </w:rPr>
        <w:t>～</w:t>
      </w:r>
      <w:r>
        <w:rPr>
          <w:rFonts w:ascii="仿宋" w:eastAsia="仿宋" w:hAnsi="仿宋" w:cs="宋体" w:hint="eastAsia"/>
          <w:kern w:val="0"/>
          <w:sz w:val="30"/>
          <w:szCs w:val="30"/>
        </w:rPr>
        <w:t>10</w:t>
      </w:r>
      <w:r>
        <w:rPr>
          <w:rFonts w:ascii="仿宋" w:eastAsia="仿宋" w:hAnsi="仿宋" w:cs="宋体" w:hint="eastAsia"/>
          <w:kern w:val="0"/>
          <w:sz w:val="30"/>
          <w:szCs w:val="30"/>
        </w:rPr>
        <w:t>台件。</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（四）特殊种类和品质的仪器设备验收方法，可由项目验收小组酌情确定。</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第十八条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验收的内容：</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（一）对仪器设备的外观进行检查：</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⒈检查仪器设备内外包装是否完好，有无破损、碰伤、浸湿、变形等情况；</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⒉检查仪器设备及附件外表有无残损、锈蚀、碰伤等。</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（二）对仪器设备的数量进行验收：</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⒈以供货合同和装箱单为依据，检查主机和附件的规格、型号、配置及数量，逐件清查核对；</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⒉检查随机资料是否齐全，如仪器使用说明书、操作规程、检修</w:t>
      </w:r>
      <w:r>
        <w:rPr>
          <w:rFonts w:ascii="仿宋" w:eastAsia="仿宋" w:hAnsi="仿宋" w:cs="宋体" w:hint="eastAsia"/>
          <w:kern w:val="0"/>
          <w:sz w:val="30"/>
          <w:szCs w:val="30"/>
        </w:rPr>
        <w:t>手册、保修卡、产品检验合格证书等。</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（三）对仪器设备的质量进行验收：</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⒈严格按照合同条款、仪器使用说明书、操作手册等规定和程序进行安装、调试，检查设备的运行情况；</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⒉严格按照合同要求和产品出厂的各类技术指标，对照仪器设备说明书，逐项进行各种技术参数测试，检查仪器设备的技术指标和性能是否达到要求；</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⒊条件许可情况下，评价设备使用功能。</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第十九条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验收小组根据验收结果填写《上海财经大学浙江学院验收报告》，对相关技术标准做出结论性评价，并在《上海财经大学浙江学院采购验收结算单（货物</w:t>
      </w:r>
      <w:r>
        <w:rPr>
          <w:rFonts w:ascii="仿宋" w:eastAsia="仿宋" w:hAnsi="仿宋" w:cs="宋体" w:hint="eastAsia"/>
          <w:kern w:val="0"/>
          <w:sz w:val="30"/>
          <w:szCs w:val="30"/>
        </w:rPr>
        <w:t>/</w:t>
      </w:r>
      <w:r>
        <w:rPr>
          <w:rFonts w:ascii="仿宋" w:eastAsia="仿宋" w:hAnsi="仿宋" w:cs="宋体" w:hint="eastAsia"/>
          <w:kern w:val="0"/>
          <w:sz w:val="30"/>
          <w:szCs w:val="30"/>
        </w:rPr>
        <w:t>服务类）》签署结论性意见后报学</w:t>
      </w:r>
      <w:r>
        <w:rPr>
          <w:rFonts w:ascii="仿宋" w:eastAsia="仿宋" w:hAnsi="仿宋" w:cs="宋体" w:hint="eastAsia"/>
          <w:kern w:val="0"/>
          <w:sz w:val="30"/>
          <w:szCs w:val="30"/>
        </w:rPr>
        <w:t>校资产管理部门。</w:t>
      </w:r>
      <w:r>
        <w:rPr>
          <w:rFonts w:ascii="仿宋" w:eastAsia="仿宋" w:hAnsi="仿宋" w:cs="宋体" w:hint="eastAsia"/>
          <w:kern w:val="0"/>
          <w:sz w:val="30"/>
          <w:szCs w:val="30"/>
        </w:rPr>
        <w:t xml:space="preserve"> </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lastRenderedPageBreak/>
        <w:t>第二十条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在验收过程中，如发现仪器设备有破损、短缺和质量问题的，应在验收报告中详细作好记录，并提出具体处理意见，以便设备采购部门在有效期内向厂方或经销单位办理退、换、补、</w:t>
      </w:r>
      <w:proofErr w:type="gramStart"/>
      <w:r>
        <w:rPr>
          <w:rFonts w:ascii="仿宋" w:eastAsia="仿宋" w:hAnsi="仿宋" w:cs="宋体" w:hint="eastAsia"/>
          <w:kern w:val="0"/>
          <w:sz w:val="30"/>
          <w:szCs w:val="30"/>
        </w:rPr>
        <w:t>赔等手续</w:t>
      </w:r>
      <w:proofErr w:type="gramEnd"/>
      <w:r>
        <w:rPr>
          <w:rFonts w:ascii="仿宋" w:eastAsia="仿宋" w:hAnsi="仿宋" w:cs="宋体" w:hint="eastAsia"/>
          <w:kern w:val="0"/>
          <w:sz w:val="30"/>
          <w:szCs w:val="30"/>
        </w:rPr>
        <w:t>。</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第二十一条</w:t>
      </w:r>
      <w:r>
        <w:rPr>
          <w:rFonts w:ascii="仿宋" w:eastAsia="仿宋" w:hAnsi="仿宋" w:cs="Times New Roman" w:hint="eastAsia"/>
          <w:kern w:val="0"/>
          <w:sz w:val="30"/>
          <w:szCs w:val="30"/>
        </w:rPr>
        <w:t xml:space="preserve"> </w:t>
      </w:r>
      <w:r>
        <w:rPr>
          <w:rFonts w:ascii="仿宋" w:eastAsia="仿宋" w:hAnsi="仿宋" w:cs="Times New Roman" w:hint="eastAsia"/>
          <w:kern w:val="0"/>
          <w:sz w:val="30"/>
          <w:szCs w:val="30"/>
        </w:rPr>
        <w:t>验收不合格的或需要整改的，由使用部门和归口职能部门通知供应商限期整改，整改完成，经专家再次验收合格后，才能办理建帐、签字、汇款。限期整改仍不合格的，由使用部门和归口职能部门出具意见，资产设备处审核后，由招投标中心或零星采购实施部门落实办理对供应商</w:t>
      </w:r>
      <w:proofErr w:type="gramStart"/>
      <w:r>
        <w:rPr>
          <w:rFonts w:ascii="仿宋" w:eastAsia="仿宋" w:hAnsi="仿宋" w:cs="Times New Roman" w:hint="eastAsia"/>
          <w:kern w:val="0"/>
          <w:sz w:val="30"/>
          <w:szCs w:val="30"/>
        </w:rPr>
        <w:t>作出</w:t>
      </w:r>
      <w:proofErr w:type="gramEnd"/>
      <w:r>
        <w:rPr>
          <w:rFonts w:ascii="仿宋" w:eastAsia="仿宋" w:hAnsi="仿宋" w:cs="Times New Roman" w:hint="eastAsia"/>
          <w:kern w:val="0"/>
          <w:sz w:val="30"/>
          <w:szCs w:val="30"/>
        </w:rPr>
        <w:t>处罚或办理调换、退货等事宜。</w:t>
      </w:r>
    </w:p>
    <w:p w:rsidR="0069225D" w:rsidRDefault="001B509D">
      <w:pPr>
        <w:adjustRightInd w:val="0"/>
        <w:snapToGrid w:val="0"/>
        <w:spacing w:line="560" w:lineRule="exact"/>
        <w:ind w:firstLineChars="200" w:firstLine="602"/>
        <w:jc w:val="left"/>
        <w:rPr>
          <w:rFonts w:ascii="仿宋" w:eastAsia="仿宋" w:hAnsi="仿宋" w:cs="Times New Roman"/>
          <w:kern w:val="0"/>
          <w:sz w:val="30"/>
          <w:szCs w:val="30"/>
        </w:rPr>
      </w:pPr>
      <w:r>
        <w:rPr>
          <w:rFonts w:ascii="仿宋" w:eastAsia="仿宋" w:hAnsi="仿宋" w:cs="宋体" w:hint="eastAsia"/>
          <w:b/>
          <w:kern w:val="0"/>
          <w:sz w:val="30"/>
          <w:szCs w:val="30"/>
        </w:rPr>
        <w:t>第二十二条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验收的</w:t>
      </w:r>
      <w:r>
        <w:rPr>
          <w:rFonts w:ascii="仿宋" w:eastAsia="仿宋" w:hAnsi="仿宋" w:cs="宋体" w:hint="eastAsia"/>
          <w:kern w:val="0"/>
          <w:sz w:val="30"/>
          <w:szCs w:val="30"/>
        </w:rPr>
        <w:t>纪律监督。</w:t>
      </w:r>
      <w:r>
        <w:rPr>
          <w:rFonts w:ascii="仿宋" w:eastAsia="仿宋" w:hAnsi="仿宋" w:cs="Times New Roman" w:hint="eastAsia"/>
          <w:kern w:val="0"/>
          <w:sz w:val="30"/>
          <w:szCs w:val="30"/>
        </w:rPr>
        <w:t>仪器设备验收的全过程接受学院纪检监察、财务等部门和全院教职员工的监督。验收人员在验收过程中，如有违反纪律、徇私舞弊、玩忽职守，造成学院利益受损的，按党纪、政纪有关规定处理。情节严重构成犯罪的，移交司法部门依法追究其刑事责任。</w:t>
      </w:r>
      <w:r>
        <w:rPr>
          <w:rFonts w:ascii="仿宋" w:eastAsia="仿宋" w:hAnsi="仿宋" w:cs="Times New Roman" w:hint="eastAsia"/>
          <w:kern w:val="0"/>
          <w:sz w:val="30"/>
          <w:szCs w:val="30"/>
        </w:rPr>
        <w:t xml:space="preserve"> </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第六章</w:t>
      </w:r>
      <w:r>
        <w:rPr>
          <w:rFonts w:ascii="仿宋" w:eastAsia="仿宋" w:hAnsi="仿宋" w:cs="Times New Roman"/>
          <w:b/>
          <w:kern w:val="0"/>
          <w:sz w:val="30"/>
          <w:szCs w:val="30"/>
        </w:rPr>
        <w:t xml:space="preserve">  </w:t>
      </w:r>
      <w:r>
        <w:rPr>
          <w:rFonts w:ascii="仿宋" w:eastAsia="仿宋" w:hAnsi="仿宋" w:cs="Times New Roman" w:hint="eastAsia"/>
          <w:b/>
          <w:kern w:val="0"/>
          <w:sz w:val="30"/>
          <w:szCs w:val="30"/>
        </w:rPr>
        <w:t>仪器设备的账务管理</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第二十三条</w:t>
      </w:r>
      <w:r>
        <w:rPr>
          <w:rFonts w:ascii="仿宋" w:eastAsia="仿宋" w:hAnsi="仿宋" w:cs="Times New Roman"/>
          <w:kern w:val="0"/>
          <w:sz w:val="30"/>
          <w:szCs w:val="30"/>
        </w:rPr>
        <w:t xml:space="preserve"> </w:t>
      </w:r>
      <w:r>
        <w:rPr>
          <w:rFonts w:ascii="仿宋" w:eastAsia="仿宋" w:hAnsi="仿宋" w:cs="宋体" w:hint="eastAsia"/>
          <w:kern w:val="0"/>
          <w:sz w:val="30"/>
          <w:szCs w:val="30"/>
        </w:rPr>
        <w:t>仪器设备验收合格后，方可办理仪器设备</w:t>
      </w:r>
      <w:proofErr w:type="gramStart"/>
      <w:r>
        <w:rPr>
          <w:rFonts w:ascii="仿宋" w:eastAsia="仿宋" w:hAnsi="仿宋" w:cs="宋体" w:hint="eastAsia"/>
          <w:kern w:val="0"/>
          <w:sz w:val="30"/>
          <w:szCs w:val="30"/>
        </w:rPr>
        <w:t>入帐</w:t>
      </w:r>
      <w:proofErr w:type="gramEnd"/>
      <w:r>
        <w:rPr>
          <w:rFonts w:ascii="仿宋" w:eastAsia="仿宋" w:hAnsi="仿宋" w:cs="宋体" w:hint="eastAsia"/>
          <w:kern w:val="0"/>
          <w:sz w:val="30"/>
          <w:szCs w:val="30"/>
        </w:rPr>
        <w:t>和报销手续。</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第二十四条</w:t>
      </w:r>
      <w:r>
        <w:rPr>
          <w:rFonts w:ascii="仿宋" w:eastAsia="仿宋" w:hAnsi="仿宋" w:cs="Times New Roman"/>
          <w:b/>
          <w:kern w:val="0"/>
          <w:sz w:val="30"/>
          <w:szCs w:val="30"/>
        </w:rPr>
        <w:t xml:space="preserve"> </w:t>
      </w:r>
      <w:r>
        <w:rPr>
          <w:rFonts w:ascii="仿宋" w:eastAsia="仿宋" w:hAnsi="仿宋" w:cs="宋体" w:hint="eastAsia"/>
          <w:kern w:val="0"/>
          <w:sz w:val="30"/>
          <w:szCs w:val="30"/>
        </w:rPr>
        <w:t>仪器设备，不论是使用何种经费，来自何种渠道，必须纳入学院固定资产管理范围，并在资产设备处建帐后，计划财务处方可办理付款报销手续。</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第二十五条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仪器设备验收合格后，必须在两周内办理仪器设备固定资产入账和付款报销手续。资产设备处对每件仪器设备统一编号、制作标签，打印设备标签并对账务进行信息化管理，各系、部门的设备管理人员应及时将标签粘贴到相应设备的明显位置，以便清查核对。</w:t>
      </w:r>
    </w:p>
    <w:p w:rsidR="0069225D" w:rsidRDefault="001B509D">
      <w:pPr>
        <w:adjustRightInd w:val="0"/>
        <w:snapToGrid w:val="0"/>
        <w:spacing w:line="560" w:lineRule="exact"/>
        <w:ind w:firstLineChars="196" w:firstLine="590"/>
        <w:jc w:val="left"/>
        <w:rPr>
          <w:rFonts w:ascii="仿宋" w:eastAsia="仿宋" w:hAnsi="仿宋" w:cs="宋体"/>
          <w:kern w:val="0"/>
          <w:sz w:val="30"/>
          <w:szCs w:val="30"/>
        </w:rPr>
      </w:pPr>
      <w:r>
        <w:rPr>
          <w:rFonts w:ascii="仿宋" w:eastAsia="仿宋" w:hAnsi="仿宋" w:cs="宋体" w:hint="eastAsia"/>
          <w:b/>
          <w:kern w:val="0"/>
          <w:sz w:val="30"/>
          <w:szCs w:val="30"/>
        </w:rPr>
        <w:t>第二十六条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资产设备处建立全院仪器设备总账、分户账、分类账、明细账。图书馆负责建立学院图书资料的明细账。</w:t>
      </w:r>
    </w:p>
    <w:p w:rsidR="0069225D" w:rsidRDefault="001B509D">
      <w:pPr>
        <w:adjustRightInd w:val="0"/>
        <w:snapToGrid w:val="0"/>
        <w:spacing w:line="560" w:lineRule="exact"/>
        <w:ind w:firstLineChars="196" w:firstLine="590"/>
        <w:jc w:val="left"/>
        <w:rPr>
          <w:rFonts w:ascii="仿宋" w:eastAsia="仿宋" w:hAnsi="仿宋" w:cs="宋体"/>
          <w:kern w:val="0"/>
          <w:sz w:val="30"/>
          <w:szCs w:val="30"/>
        </w:rPr>
      </w:pPr>
      <w:r>
        <w:rPr>
          <w:rFonts w:ascii="仿宋" w:eastAsia="仿宋" w:hAnsi="仿宋" w:cs="宋体" w:hint="eastAsia"/>
          <w:b/>
          <w:kern w:val="0"/>
          <w:sz w:val="30"/>
          <w:szCs w:val="30"/>
        </w:rPr>
        <w:lastRenderedPageBreak/>
        <w:t>第二十七条</w:t>
      </w:r>
      <w:r>
        <w:rPr>
          <w:rFonts w:ascii="仿宋" w:eastAsia="仿宋" w:hAnsi="仿宋" w:cs="Times New Roman"/>
          <w:kern w:val="0"/>
          <w:sz w:val="30"/>
          <w:szCs w:val="30"/>
        </w:rPr>
        <w:t xml:space="preserve"> </w:t>
      </w:r>
      <w:r>
        <w:rPr>
          <w:rFonts w:ascii="仿宋" w:eastAsia="仿宋" w:hAnsi="仿宋" w:cs="宋体" w:hint="eastAsia"/>
          <w:kern w:val="0"/>
          <w:sz w:val="30"/>
          <w:szCs w:val="30"/>
        </w:rPr>
        <w:t>各系、部门设备管理人员必须定期对本单位的仪器设备账、物进行核查，以保证账</w:t>
      </w:r>
      <w:proofErr w:type="gramStart"/>
      <w:r>
        <w:rPr>
          <w:rFonts w:ascii="仿宋" w:eastAsia="仿宋" w:hAnsi="仿宋" w:cs="宋体" w:hint="eastAsia"/>
          <w:kern w:val="0"/>
          <w:sz w:val="30"/>
          <w:szCs w:val="30"/>
        </w:rPr>
        <w:t>账</w:t>
      </w:r>
      <w:proofErr w:type="gramEnd"/>
      <w:r>
        <w:rPr>
          <w:rFonts w:ascii="仿宋" w:eastAsia="仿宋" w:hAnsi="仿宋" w:cs="宋体" w:hint="eastAsia"/>
          <w:kern w:val="0"/>
          <w:sz w:val="30"/>
          <w:szCs w:val="30"/>
        </w:rPr>
        <w:t>相符、账物相符。资产设备</w:t>
      </w:r>
      <w:proofErr w:type="gramStart"/>
      <w:r>
        <w:rPr>
          <w:rFonts w:ascii="仿宋" w:eastAsia="仿宋" w:hAnsi="仿宋" w:cs="宋体" w:hint="eastAsia"/>
          <w:kern w:val="0"/>
          <w:sz w:val="30"/>
          <w:szCs w:val="30"/>
        </w:rPr>
        <w:t>处每年</w:t>
      </w:r>
      <w:proofErr w:type="gramEnd"/>
      <w:r>
        <w:rPr>
          <w:rFonts w:ascii="仿宋" w:eastAsia="仿宋" w:hAnsi="仿宋" w:cs="宋体" w:hint="eastAsia"/>
          <w:kern w:val="0"/>
          <w:sz w:val="30"/>
          <w:szCs w:val="30"/>
        </w:rPr>
        <w:t>进行一次仪器设备清查核对工作。</w:t>
      </w:r>
    </w:p>
    <w:p w:rsidR="0069225D" w:rsidRDefault="001B509D">
      <w:pPr>
        <w:adjustRightInd w:val="0"/>
        <w:snapToGrid w:val="0"/>
        <w:spacing w:line="560" w:lineRule="exact"/>
        <w:ind w:firstLineChars="196" w:firstLine="590"/>
        <w:jc w:val="left"/>
        <w:rPr>
          <w:rFonts w:ascii="仿宋" w:eastAsia="仿宋" w:hAnsi="仿宋" w:cs="宋体"/>
          <w:kern w:val="0"/>
          <w:sz w:val="30"/>
          <w:szCs w:val="30"/>
        </w:rPr>
      </w:pPr>
      <w:r>
        <w:rPr>
          <w:rFonts w:ascii="仿宋" w:eastAsia="仿宋" w:hAnsi="仿宋" w:cs="宋体" w:hint="eastAsia"/>
          <w:b/>
          <w:kern w:val="0"/>
          <w:sz w:val="30"/>
          <w:szCs w:val="30"/>
        </w:rPr>
        <w:t>第二十八条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仪器设备计价标准</w:t>
      </w:r>
      <w:r>
        <w:rPr>
          <w:rFonts w:ascii="仿宋" w:eastAsia="仿宋" w:hAnsi="仿宋" w:cs="宋体" w:hint="eastAsia"/>
          <w:kern w:val="0"/>
          <w:sz w:val="30"/>
          <w:szCs w:val="30"/>
        </w:rPr>
        <w:t>：</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（一）购入的仪器设备</w:t>
      </w:r>
      <w:r>
        <w:rPr>
          <w:rFonts w:ascii="仿宋" w:eastAsia="仿宋" w:hAnsi="仿宋" w:cs="宋体" w:hint="eastAsia"/>
          <w:kern w:val="0"/>
          <w:sz w:val="30"/>
          <w:szCs w:val="30"/>
        </w:rPr>
        <w:t>(</w:t>
      </w:r>
      <w:r>
        <w:rPr>
          <w:rFonts w:ascii="仿宋" w:eastAsia="仿宋" w:hAnsi="仿宋" w:cs="宋体" w:hint="eastAsia"/>
          <w:kern w:val="0"/>
          <w:sz w:val="30"/>
          <w:szCs w:val="30"/>
        </w:rPr>
        <w:t>含附件</w:t>
      </w:r>
      <w:r>
        <w:rPr>
          <w:rFonts w:ascii="仿宋" w:eastAsia="仿宋" w:hAnsi="仿宋" w:cs="宋体" w:hint="eastAsia"/>
          <w:kern w:val="0"/>
          <w:sz w:val="30"/>
          <w:szCs w:val="30"/>
        </w:rPr>
        <w:t>)</w:t>
      </w:r>
      <w:r>
        <w:rPr>
          <w:rFonts w:ascii="仿宋" w:eastAsia="仿宋" w:hAnsi="仿宋" w:cs="宋体" w:hint="eastAsia"/>
          <w:kern w:val="0"/>
          <w:sz w:val="30"/>
          <w:szCs w:val="30"/>
        </w:rPr>
        <w:t>按照实际支付的买价验收入账。</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（二）自行研制和外协加工的仪器设备，验收合格后按照研制过程中实际发生的费用（依据加工明细、财务付款凭证等）验收入账。</w:t>
      </w:r>
      <w:r>
        <w:rPr>
          <w:rFonts w:ascii="仿宋" w:eastAsia="仿宋" w:hAnsi="仿宋" w:cs="宋体" w:hint="eastAsia"/>
          <w:kern w:val="0"/>
          <w:sz w:val="30"/>
          <w:szCs w:val="30"/>
        </w:rPr>
        <w:t xml:space="preserve"> </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（三）对原有仪器设备进行技术改造，扩充新功能，验收合格后按照改造过程中实际发生的费用，建</w:t>
      </w:r>
      <w:proofErr w:type="gramStart"/>
      <w:r>
        <w:rPr>
          <w:rFonts w:ascii="仿宋" w:eastAsia="仿宋" w:hAnsi="仿宋" w:cs="宋体" w:hint="eastAsia"/>
          <w:kern w:val="0"/>
          <w:sz w:val="30"/>
          <w:szCs w:val="30"/>
        </w:rPr>
        <w:t>附件增记其</w:t>
      </w:r>
      <w:proofErr w:type="gramEnd"/>
      <w:r>
        <w:rPr>
          <w:rFonts w:ascii="仿宋" w:eastAsia="仿宋" w:hAnsi="仿宋" w:cs="宋体" w:hint="eastAsia"/>
          <w:kern w:val="0"/>
          <w:sz w:val="30"/>
          <w:szCs w:val="30"/>
        </w:rPr>
        <w:t>原值。</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（四）接受捐赠的仪器设备，按照同类仪器设备的市场价格或者有关凭证验收入账（接受捐赠时发生的相关费用计入设备价值）。</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（五）无偿调入的仪器设备，按照原值入账，不能查明原值的，按照同类仪器设备的市场价格或者估计价入账。</w:t>
      </w:r>
      <w:r>
        <w:rPr>
          <w:rFonts w:ascii="仿宋" w:eastAsia="仿宋" w:hAnsi="仿宋" w:cs="宋体" w:hint="eastAsia"/>
          <w:kern w:val="0"/>
          <w:sz w:val="30"/>
          <w:szCs w:val="30"/>
        </w:rPr>
        <w:t xml:space="preserve"> </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（六</w:t>
      </w:r>
      <w:r>
        <w:rPr>
          <w:rFonts w:ascii="仿宋" w:eastAsia="仿宋" w:hAnsi="仿宋" w:cs="宋体" w:hint="eastAsia"/>
          <w:kern w:val="0"/>
          <w:sz w:val="30"/>
          <w:szCs w:val="30"/>
        </w:rPr>
        <w:t>）免税进口的仪器设备，按照仪器设备价值当时的汇率折合成人民币金额入账（办理免税进口时发生的相关费用计入设备价值）。</w:t>
      </w:r>
      <w:r>
        <w:rPr>
          <w:rFonts w:ascii="仿宋" w:eastAsia="仿宋" w:hAnsi="仿宋" w:cs="宋体" w:hint="eastAsia"/>
          <w:kern w:val="0"/>
          <w:sz w:val="30"/>
          <w:szCs w:val="30"/>
        </w:rPr>
        <w:t xml:space="preserve"> </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（七）仪器设备维修、保养所支付的费用不增加仪器设备原值。</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第七章</w:t>
      </w:r>
      <w:r>
        <w:rPr>
          <w:rFonts w:ascii="仿宋" w:eastAsia="仿宋" w:hAnsi="仿宋" w:cs="Times New Roman"/>
          <w:b/>
          <w:kern w:val="0"/>
          <w:sz w:val="30"/>
          <w:szCs w:val="30"/>
        </w:rPr>
        <w:t xml:space="preserve">  </w:t>
      </w:r>
      <w:r>
        <w:rPr>
          <w:rFonts w:ascii="仿宋" w:eastAsia="仿宋" w:hAnsi="仿宋" w:cs="Times New Roman" w:hint="eastAsia"/>
          <w:b/>
          <w:kern w:val="0"/>
          <w:sz w:val="30"/>
          <w:szCs w:val="30"/>
        </w:rPr>
        <w:t>仪器设备的使用、保管</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第二十九条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各系、部门对仪器设备的使用与保管必须按学院规章制度严格落实，要制定操作规程，实行岗位责任制，明确使用人和保管人的责任与义务。</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第三十条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各系、部门要注意仪器设备的安全、保养及维护，发现有损坏的，应及时修复，使仪器设备处于良好的运行状态。</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第三十一条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凡仪器设备的保管使用人员都有职责做好仪器设备的维</w:t>
      </w:r>
      <w:r>
        <w:rPr>
          <w:rFonts w:ascii="仿宋" w:eastAsia="仿宋" w:hAnsi="仿宋" w:cs="宋体" w:hint="eastAsia"/>
          <w:kern w:val="0"/>
          <w:sz w:val="30"/>
          <w:szCs w:val="30"/>
        </w:rPr>
        <w:lastRenderedPageBreak/>
        <w:t>护、检修、校验工作，保证仪器设备处于完好状态；实验指导教师、实验技术人员及管理人员，应经常教育学生爱护仪器设备；学院相关技术人员应负责仪器设备的日常维护、保养和校验，保证仪器设备始终处于良好的技术状态，更好地为教学、科研服务。</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第三十二条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大型仪器设备的使用和管理，实行</w:t>
      </w:r>
      <w:r>
        <w:rPr>
          <w:rFonts w:ascii="仿宋" w:eastAsia="仿宋" w:hAnsi="仿宋" w:cs="Times New Roman"/>
          <w:kern w:val="0"/>
          <w:sz w:val="30"/>
          <w:szCs w:val="30"/>
        </w:rPr>
        <w:t>“</w:t>
      </w:r>
      <w:r>
        <w:rPr>
          <w:rFonts w:ascii="仿宋" w:eastAsia="仿宋" w:hAnsi="仿宋" w:cs="宋体" w:hint="eastAsia"/>
          <w:kern w:val="0"/>
          <w:sz w:val="30"/>
          <w:szCs w:val="30"/>
        </w:rPr>
        <w:t>依托学科、相对集中、专管共用、开放共享</w:t>
      </w:r>
      <w:r>
        <w:rPr>
          <w:rFonts w:ascii="仿宋" w:eastAsia="仿宋" w:hAnsi="仿宋" w:cs="Times New Roman"/>
          <w:kern w:val="0"/>
          <w:sz w:val="30"/>
          <w:szCs w:val="30"/>
        </w:rPr>
        <w:t>”</w:t>
      </w:r>
      <w:r>
        <w:rPr>
          <w:rFonts w:ascii="仿宋" w:eastAsia="仿宋" w:hAnsi="仿宋" w:cs="宋体" w:hint="eastAsia"/>
          <w:kern w:val="0"/>
          <w:sz w:val="30"/>
          <w:szCs w:val="30"/>
        </w:rPr>
        <w:t>的原则。必须选派业务能力较强的技术人员负责管理和指导使用，上机操作人员必须经过技术培训，考核合格后方可使用。同时对大型精密仪器要定期进行性能指标测试，做</w:t>
      </w:r>
      <w:r>
        <w:rPr>
          <w:rFonts w:ascii="仿宋" w:eastAsia="仿宋" w:hAnsi="仿宋" w:cs="宋体" w:hint="eastAsia"/>
          <w:kern w:val="0"/>
          <w:sz w:val="30"/>
          <w:szCs w:val="30"/>
        </w:rPr>
        <w:t>好维护保养工作，并应建立技术档案，准确记录使用、借用、损坏、检查维护等工作。</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第三十三条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仪器设备清查的具体内容</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（一）根据仪器设备明细账，对本部门仪器设备要逐一进行清点核对，主要信息包括仪器设备编号、名称、规格、数量、使用人、存放地点、所属部门，确保账实相符；</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（二）完善仪器设备管理信息，仪器设备明细账不完整的要进行信息补充；未粘贴固定资产标签的要进行粘贴；</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（三）对闲置和待报废仪器设备要分别统计上报；</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（四）对丢失和损坏的仪器设备要提交书面的情况说明，并明确责任认定情况；</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（五）仪器设备出借手续是否完备；</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（六）大型仪器设备的使用记录情况等。</w:t>
      </w:r>
    </w:p>
    <w:p w:rsidR="0069225D" w:rsidRDefault="001B509D">
      <w:pPr>
        <w:adjustRightInd w:val="0"/>
        <w:snapToGrid w:val="0"/>
        <w:spacing w:line="560" w:lineRule="exact"/>
        <w:ind w:firstLineChars="200" w:firstLine="602"/>
        <w:jc w:val="left"/>
        <w:rPr>
          <w:rFonts w:ascii="仿宋" w:eastAsia="仿宋" w:hAnsi="仿宋" w:cs="宋体"/>
          <w:b/>
          <w:kern w:val="0"/>
          <w:sz w:val="30"/>
          <w:szCs w:val="30"/>
        </w:rPr>
      </w:pPr>
      <w:r>
        <w:rPr>
          <w:rFonts w:ascii="仿宋" w:eastAsia="仿宋" w:hAnsi="仿宋" w:cs="宋体" w:hint="eastAsia"/>
          <w:b/>
          <w:kern w:val="0"/>
          <w:sz w:val="30"/>
          <w:szCs w:val="30"/>
        </w:rPr>
        <w:t>第三十四条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仪器设备的领用或保管人在办理调动、出国、退休等离岗手续前，必须在本系、部门办理好仪器设备的清点移交工作，系、部门的资产管理员人员应及时做好相应的信息变更登记工作。</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第八章</w:t>
      </w:r>
      <w:r>
        <w:rPr>
          <w:rFonts w:ascii="仿宋" w:eastAsia="仿宋" w:hAnsi="仿宋" w:cs="Times New Roman" w:hint="eastAsia"/>
          <w:b/>
          <w:kern w:val="0"/>
          <w:sz w:val="30"/>
          <w:szCs w:val="30"/>
        </w:rPr>
        <w:t xml:space="preserve"> </w:t>
      </w:r>
      <w:r>
        <w:rPr>
          <w:rFonts w:ascii="仿宋" w:eastAsia="仿宋" w:hAnsi="仿宋" w:cs="Times New Roman" w:hint="eastAsia"/>
          <w:b/>
          <w:kern w:val="0"/>
          <w:sz w:val="30"/>
          <w:szCs w:val="30"/>
        </w:rPr>
        <w:t>仪器设备的维修</w:t>
      </w:r>
    </w:p>
    <w:p w:rsidR="0069225D" w:rsidRDefault="001B509D">
      <w:pPr>
        <w:adjustRightInd w:val="0"/>
        <w:snapToGrid w:val="0"/>
        <w:spacing w:line="560" w:lineRule="exact"/>
        <w:ind w:firstLineChars="196" w:firstLine="590"/>
        <w:jc w:val="left"/>
        <w:rPr>
          <w:rFonts w:ascii="仿宋" w:eastAsia="仿宋" w:hAnsi="仿宋" w:cs="宋体"/>
          <w:kern w:val="0"/>
          <w:sz w:val="30"/>
          <w:szCs w:val="30"/>
        </w:rPr>
      </w:pPr>
      <w:r>
        <w:rPr>
          <w:rFonts w:ascii="仿宋" w:eastAsia="仿宋" w:hAnsi="仿宋" w:cs="宋体" w:hint="eastAsia"/>
          <w:b/>
          <w:kern w:val="0"/>
          <w:sz w:val="30"/>
          <w:szCs w:val="30"/>
        </w:rPr>
        <w:lastRenderedPageBreak/>
        <w:t>第三十五条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保修期内的仪器设备，不得擅自拆卸修理。对保修期外确需进行技术改造的仪器设备，要经批准后方可拆改。各系、部门应指定专人填报维修申请，系、部门领导批准，经各归口职能部门审核通过后，方可联系维修厂家进行维修。</w:t>
      </w:r>
    </w:p>
    <w:p w:rsidR="0069225D" w:rsidRDefault="001B509D">
      <w:pPr>
        <w:adjustRightInd w:val="0"/>
        <w:snapToGrid w:val="0"/>
        <w:spacing w:line="560" w:lineRule="exact"/>
        <w:ind w:firstLineChars="196" w:firstLine="590"/>
        <w:jc w:val="left"/>
        <w:rPr>
          <w:rFonts w:ascii="仿宋" w:eastAsia="仿宋" w:hAnsi="仿宋" w:cs="宋体"/>
          <w:kern w:val="0"/>
          <w:sz w:val="30"/>
          <w:szCs w:val="30"/>
        </w:rPr>
      </w:pPr>
      <w:r>
        <w:rPr>
          <w:rFonts w:ascii="仿宋" w:eastAsia="仿宋" w:hAnsi="仿宋" w:cs="宋体" w:hint="eastAsia"/>
          <w:b/>
          <w:kern w:val="0"/>
          <w:sz w:val="30"/>
          <w:szCs w:val="30"/>
        </w:rPr>
        <w:t>第三十六条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维修经费的使</w:t>
      </w:r>
      <w:r>
        <w:rPr>
          <w:rFonts w:ascii="仿宋" w:eastAsia="仿宋" w:hAnsi="仿宋" w:cs="宋体" w:hint="eastAsia"/>
          <w:kern w:val="0"/>
          <w:sz w:val="30"/>
          <w:szCs w:val="30"/>
        </w:rPr>
        <w:t>用管理：</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（一）仪器设备的维修经费秉承必需节俭原则，按流程进行申报维修，申报流程按学院《采购管理办法》执行。部门行政办公设备的日常维护费用由各自系、部门公用经费中支出。</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（二）对于维修费用接近或大于仪器设备原价的</w:t>
      </w:r>
      <w:r>
        <w:rPr>
          <w:rFonts w:ascii="仿宋" w:eastAsia="仿宋" w:hAnsi="仿宋" w:cs="宋体" w:hint="eastAsia"/>
          <w:kern w:val="0"/>
          <w:sz w:val="30"/>
          <w:szCs w:val="30"/>
        </w:rPr>
        <w:t>50%</w:t>
      </w:r>
      <w:r>
        <w:rPr>
          <w:rFonts w:ascii="仿宋" w:eastAsia="仿宋" w:hAnsi="仿宋" w:cs="宋体" w:hint="eastAsia"/>
          <w:kern w:val="0"/>
          <w:sz w:val="30"/>
          <w:szCs w:val="30"/>
        </w:rPr>
        <w:t>的仪器设备，原则上不再进行维修，根据本办法规定向资产设备处提出申请报废，经批准后作报废处理。</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t>（三）尚在保修期内的仪器设备的正常损坏由供货厂家负责保修。</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第九章</w:t>
      </w:r>
      <w:r>
        <w:rPr>
          <w:rFonts w:ascii="仿宋" w:eastAsia="仿宋" w:hAnsi="仿宋" w:cs="Times New Roman" w:hint="eastAsia"/>
          <w:b/>
          <w:kern w:val="0"/>
          <w:sz w:val="30"/>
          <w:szCs w:val="30"/>
        </w:rPr>
        <w:t xml:space="preserve"> </w:t>
      </w:r>
      <w:r>
        <w:rPr>
          <w:rFonts w:ascii="仿宋" w:eastAsia="仿宋" w:hAnsi="仿宋" w:cs="Times New Roman" w:hint="eastAsia"/>
          <w:b/>
          <w:kern w:val="0"/>
          <w:sz w:val="30"/>
          <w:szCs w:val="30"/>
        </w:rPr>
        <w:t>仪器设备的损坏、丢失与赔偿</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第三十七条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仪器设备发生损坏、丢失等责任事故，具体处理办法按《上海财经大学浙江学院固定资产损坏、丢失赔偿实施细则（暂行）》执行。</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第十章</w:t>
      </w:r>
      <w:r>
        <w:rPr>
          <w:rFonts w:ascii="仿宋" w:eastAsia="仿宋" w:hAnsi="仿宋" w:cs="Times New Roman" w:hint="eastAsia"/>
          <w:b/>
          <w:kern w:val="0"/>
          <w:sz w:val="30"/>
          <w:szCs w:val="30"/>
        </w:rPr>
        <w:t xml:space="preserve"> </w:t>
      </w:r>
      <w:r>
        <w:rPr>
          <w:rFonts w:ascii="仿宋" w:eastAsia="仿宋" w:hAnsi="仿宋" w:cs="Times New Roman" w:hint="eastAsia"/>
          <w:b/>
          <w:kern w:val="0"/>
          <w:sz w:val="30"/>
          <w:szCs w:val="30"/>
        </w:rPr>
        <w:t>仪器设备的借用、调拨及报废</w:t>
      </w:r>
    </w:p>
    <w:p w:rsidR="0069225D" w:rsidRDefault="001B509D">
      <w:pPr>
        <w:adjustRightInd w:val="0"/>
        <w:snapToGrid w:val="0"/>
        <w:spacing w:line="560" w:lineRule="exact"/>
        <w:ind w:firstLineChars="200" w:firstLine="602"/>
        <w:jc w:val="left"/>
        <w:rPr>
          <w:rFonts w:ascii="仿宋" w:eastAsia="仿宋" w:hAnsi="仿宋" w:cs="Times New Roman"/>
          <w:kern w:val="0"/>
          <w:sz w:val="30"/>
          <w:szCs w:val="30"/>
        </w:rPr>
      </w:pPr>
      <w:r>
        <w:rPr>
          <w:rFonts w:ascii="仿宋" w:eastAsia="仿宋" w:hAnsi="仿宋" w:cs="宋体" w:hint="eastAsia"/>
          <w:b/>
          <w:kern w:val="0"/>
          <w:sz w:val="30"/>
          <w:szCs w:val="30"/>
        </w:rPr>
        <w:t>第三十八条</w:t>
      </w:r>
      <w:r>
        <w:rPr>
          <w:rFonts w:ascii="仿宋" w:eastAsia="仿宋" w:hAnsi="仿宋" w:cs="Times New Roman"/>
          <w:kern w:val="0"/>
          <w:sz w:val="30"/>
          <w:szCs w:val="30"/>
        </w:rPr>
        <w:t xml:space="preserve"> </w:t>
      </w:r>
      <w:r>
        <w:rPr>
          <w:rFonts w:ascii="仿宋" w:eastAsia="仿宋" w:hAnsi="仿宋" w:cs="Times New Roman" w:hint="eastAsia"/>
          <w:kern w:val="0"/>
          <w:sz w:val="30"/>
          <w:szCs w:val="30"/>
        </w:rPr>
        <w:t>为充分发挥仪器设备的使用效益，在保证完成教学、科研、行政办公任务的前提下，学院内各系、部门可以相互借用。</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仪器设备出借须填写《上海财经大学浙江学院仪器设备借用单》，并经有关领导审核批准后方可借用。未履行借用手续的，任何人不得擅自出借仪器设备。</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借用仪器设备，在借出和归还时都应做好仪器设备的查验工作。</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第三十九条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系、部内部借用的，由系、</w:t>
      </w:r>
      <w:proofErr w:type="gramStart"/>
      <w:r>
        <w:rPr>
          <w:rFonts w:ascii="仿宋" w:eastAsia="仿宋" w:hAnsi="仿宋" w:cs="宋体" w:hint="eastAsia"/>
          <w:kern w:val="0"/>
          <w:sz w:val="30"/>
          <w:szCs w:val="30"/>
        </w:rPr>
        <w:t>部资产</w:t>
      </w:r>
      <w:proofErr w:type="gramEnd"/>
      <w:r>
        <w:rPr>
          <w:rFonts w:ascii="仿宋" w:eastAsia="仿宋" w:hAnsi="仿宋" w:cs="宋体" w:hint="eastAsia"/>
          <w:kern w:val="0"/>
          <w:sz w:val="30"/>
          <w:szCs w:val="30"/>
        </w:rPr>
        <w:t>管理员签字确认；学院</w:t>
      </w:r>
      <w:r>
        <w:rPr>
          <w:rFonts w:ascii="仿宋" w:eastAsia="仿宋" w:hAnsi="仿宋" w:cs="Times New Roman" w:hint="eastAsia"/>
          <w:kern w:val="0"/>
          <w:sz w:val="30"/>
          <w:szCs w:val="30"/>
        </w:rPr>
        <w:lastRenderedPageBreak/>
        <w:t>内各系、部门</w:t>
      </w:r>
      <w:r>
        <w:rPr>
          <w:rFonts w:ascii="仿宋" w:eastAsia="仿宋" w:hAnsi="仿宋" w:cs="宋体" w:hint="eastAsia"/>
          <w:kern w:val="0"/>
          <w:sz w:val="30"/>
          <w:szCs w:val="30"/>
        </w:rPr>
        <w:t>间借用的，由各系、部门分管资产工作领导审批。</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个人借用的必须用于学院工作，借用期不得超过一周，并经本部门负责人签批，办理借用手续。个人借用仪器设备，由于当事人保管不善丢失或损坏，应按规定予以赔偿。</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第四十条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借方必须按期归还借用的仪器设备，如发现损坏或超期借用，出借方可按照有关规定向借用方提出赔偿。如借方确因工作需要继续使用的，应再次办理借用手续。</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第四十一条</w:t>
      </w:r>
      <w:r>
        <w:rPr>
          <w:rFonts w:ascii="仿宋" w:eastAsia="仿宋" w:hAnsi="仿宋" w:cs="宋体" w:hint="eastAsia"/>
          <w:b/>
          <w:kern w:val="0"/>
          <w:sz w:val="30"/>
          <w:szCs w:val="30"/>
        </w:rPr>
        <w:t xml:space="preserve"> </w:t>
      </w:r>
      <w:r>
        <w:rPr>
          <w:rFonts w:ascii="仿宋" w:eastAsia="仿宋" w:hAnsi="仿宋" w:cs="宋体" w:hint="eastAsia"/>
          <w:kern w:val="0"/>
          <w:sz w:val="30"/>
          <w:szCs w:val="30"/>
        </w:rPr>
        <w:t>外单位借用仪器设备的，在不影响学院、部门工作的前提下方可外借，由使用保管部门负责人签批</w:t>
      </w:r>
      <w:r>
        <w:rPr>
          <w:rFonts w:ascii="仿宋" w:eastAsia="仿宋" w:hAnsi="仿宋" w:cs="宋体" w:hint="eastAsia"/>
          <w:kern w:val="0"/>
          <w:sz w:val="30"/>
          <w:szCs w:val="30"/>
        </w:rPr>
        <w:t>，</w:t>
      </w:r>
      <w:proofErr w:type="gramStart"/>
      <w:r>
        <w:rPr>
          <w:rFonts w:ascii="仿宋" w:eastAsia="仿宋" w:hAnsi="仿宋" w:cs="宋体" w:hint="eastAsia"/>
          <w:kern w:val="0"/>
          <w:sz w:val="30"/>
          <w:szCs w:val="30"/>
        </w:rPr>
        <w:t>报资产</w:t>
      </w:r>
      <w:proofErr w:type="gramEnd"/>
      <w:r>
        <w:rPr>
          <w:rFonts w:ascii="仿宋" w:eastAsia="仿宋" w:hAnsi="仿宋" w:cs="宋体" w:hint="eastAsia"/>
          <w:kern w:val="0"/>
          <w:sz w:val="30"/>
          <w:szCs w:val="30"/>
        </w:rPr>
        <w:t>设备处备案，并经学院分管领导审批，方可办理出借手续。外单位个人一律不得借用学院仪器设备。</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第四十二条</w:t>
      </w:r>
      <w:r>
        <w:rPr>
          <w:rFonts w:ascii="仿宋" w:eastAsia="仿宋" w:hAnsi="仿宋" w:cs="Times New Roman"/>
          <w:kern w:val="0"/>
          <w:sz w:val="30"/>
          <w:szCs w:val="30"/>
        </w:rPr>
        <w:t xml:space="preserve"> </w:t>
      </w:r>
      <w:r>
        <w:rPr>
          <w:rFonts w:ascii="仿宋" w:eastAsia="仿宋" w:hAnsi="仿宋" w:cs="宋体" w:hint="eastAsia"/>
          <w:kern w:val="0"/>
          <w:sz w:val="30"/>
          <w:szCs w:val="30"/>
        </w:rPr>
        <w:t>各系、部门对闲置、多余的仪器设备应及时进行调拨处理，按先系、部门内后系、部门外的原则进行。仪器设备调拨必须填写《上海财经大学浙江学院仪器设备调拨单》并及时办理有关账务、信息更新及移交手续。</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第四十三条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仪器设备调拨，由各系、部门主管领导和归口职能部门审核，</w:t>
      </w:r>
      <w:proofErr w:type="gramStart"/>
      <w:r>
        <w:rPr>
          <w:rFonts w:ascii="仿宋" w:eastAsia="仿宋" w:hAnsi="仿宋" w:cs="宋体" w:hint="eastAsia"/>
          <w:kern w:val="0"/>
          <w:sz w:val="30"/>
          <w:szCs w:val="30"/>
        </w:rPr>
        <w:t>报资产</w:t>
      </w:r>
      <w:proofErr w:type="gramEnd"/>
      <w:r>
        <w:rPr>
          <w:rFonts w:ascii="仿宋" w:eastAsia="仿宋" w:hAnsi="仿宋" w:cs="宋体" w:hint="eastAsia"/>
          <w:kern w:val="0"/>
          <w:sz w:val="30"/>
          <w:szCs w:val="30"/>
        </w:rPr>
        <w:t>设备处批准后办理相关手续。因学院系、部门调整，人员学院内调动，应及时办理仪器设备领用的变更手续，及时做好相应的登记变更手续，未变更手续造成仪</w:t>
      </w:r>
      <w:r>
        <w:rPr>
          <w:rFonts w:ascii="仿宋" w:eastAsia="仿宋" w:hAnsi="仿宋" w:cs="宋体" w:hint="eastAsia"/>
          <w:kern w:val="0"/>
          <w:sz w:val="30"/>
          <w:szCs w:val="30"/>
        </w:rPr>
        <w:t>器设备账实不符或丢失的责任，</w:t>
      </w:r>
      <w:proofErr w:type="gramStart"/>
      <w:r>
        <w:rPr>
          <w:rFonts w:ascii="仿宋" w:eastAsia="仿宋" w:hAnsi="仿宋" w:cs="宋体" w:hint="eastAsia"/>
          <w:kern w:val="0"/>
          <w:sz w:val="30"/>
          <w:szCs w:val="30"/>
        </w:rPr>
        <w:t>由领用人</w:t>
      </w:r>
      <w:proofErr w:type="gramEnd"/>
      <w:r>
        <w:rPr>
          <w:rFonts w:ascii="仿宋" w:eastAsia="仿宋" w:hAnsi="仿宋" w:cs="宋体" w:hint="eastAsia"/>
          <w:kern w:val="0"/>
          <w:sz w:val="30"/>
          <w:szCs w:val="30"/>
        </w:rPr>
        <w:t>和部门负责人共同承担。</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第四十四条</w:t>
      </w:r>
      <w:r>
        <w:rPr>
          <w:rFonts w:ascii="仿宋" w:eastAsia="仿宋" w:hAnsi="仿宋" w:cs="宋体" w:hint="eastAsia"/>
          <w:kern w:val="0"/>
          <w:sz w:val="30"/>
          <w:szCs w:val="30"/>
        </w:rPr>
        <w:t xml:space="preserve"> </w:t>
      </w:r>
      <w:r>
        <w:rPr>
          <w:rFonts w:ascii="仿宋" w:eastAsia="仿宋" w:hAnsi="仿宋" w:cs="宋体" w:hint="eastAsia"/>
          <w:kern w:val="0"/>
          <w:sz w:val="30"/>
          <w:szCs w:val="30"/>
        </w:rPr>
        <w:t>仪器设备的报废是指对已达到规定的使用年限或未达到规定使用年限而已出现老化、损坏或淘汰等问题，经技术鉴定或有按有关规定，已无法满足工作需要的资产进行产权注销的处置行为。</w:t>
      </w:r>
    </w:p>
    <w:p w:rsidR="0069225D" w:rsidRDefault="001B509D">
      <w:pPr>
        <w:adjustRightInd w:val="0"/>
        <w:snapToGrid w:val="0"/>
        <w:spacing w:line="560" w:lineRule="exact"/>
        <w:ind w:firstLineChars="200" w:firstLine="602"/>
        <w:jc w:val="left"/>
        <w:rPr>
          <w:rFonts w:ascii="仿宋" w:eastAsia="仿宋" w:hAnsi="仿宋" w:cs="Times New Roman"/>
          <w:b/>
          <w:kern w:val="0"/>
          <w:sz w:val="30"/>
          <w:szCs w:val="30"/>
        </w:rPr>
      </w:pPr>
      <w:r>
        <w:rPr>
          <w:rFonts w:ascii="仿宋" w:eastAsia="仿宋" w:hAnsi="仿宋" w:cs="宋体" w:hint="eastAsia"/>
          <w:b/>
          <w:kern w:val="0"/>
          <w:sz w:val="30"/>
          <w:szCs w:val="30"/>
        </w:rPr>
        <w:t>第四十五条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仪器设备的报废必须符合下列条件：</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lastRenderedPageBreak/>
        <w:t>（一）已超过使用年限，已不能达到最低使用要求；</w:t>
      </w:r>
    </w:p>
    <w:p w:rsidR="0069225D" w:rsidRDefault="001B509D">
      <w:pPr>
        <w:adjustRightInd w:val="0"/>
        <w:snapToGrid w:val="0"/>
        <w:spacing w:line="560" w:lineRule="exact"/>
        <w:ind w:firstLineChars="200" w:firstLine="600"/>
        <w:jc w:val="left"/>
        <w:rPr>
          <w:rFonts w:ascii="仿宋" w:eastAsia="仿宋" w:hAnsi="仿宋" w:cs="Times New Roman"/>
          <w:kern w:val="0"/>
          <w:sz w:val="30"/>
          <w:szCs w:val="30"/>
        </w:rPr>
      </w:pPr>
      <w:r>
        <w:rPr>
          <w:rFonts w:ascii="仿宋" w:eastAsia="仿宋" w:hAnsi="仿宋" w:cs="Times New Roman" w:hint="eastAsia"/>
          <w:kern w:val="0"/>
          <w:sz w:val="30"/>
          <w:szCs w:val="30"/>
        </w:rPr>
        <w:t>（二）严重损坏无法修复的；</w:t>
      </w:r>
    </w:p>
    <w:p w:rsidR="0069225D" w:rsidRDefault="001B509D">
      <w:pPr>
        <w:adjustRightInd w:val="0"/>
        <w:snapToGrid w:val="0"/>
        <w:spacing w:line="560" w:lineRule="exact"/>
        <w:ind w:firstLine="420"/>
        <w:jc w:val="left"/>
        <w:rPr>
          <w:rFonts w:ascii="仿宋" w:eastAsia="仿宋" w:hAnsi="仿宋" w:cs="Times New Roman"/>
          <w:kern w:val="0"/>
          <w:sz w:val="30"/>
          <w:szCs w:val="30"/>
        </w:rPr>
      </w:pPr>
      <w:r>
        <w:rPr>
          <w:rFonts w:ascii="仿宋" w:eastAsia="仿宋" w:hAnsi="仿宋" w:cs="Times New Roman" w:hint="eastAsia"/>
          <w:kern w:val="0"/>
          <w:sz w:val="30"/>
          <w:szCs w:val="30"/>
        </w:rPr>
        <w:t>（三）缺少主要部件，无法再配，无法使用的；</w:t>
      </w:r>
    </w:p>
    <w:p w:rsidR="0069225D" w:rsidRDefault="001B509D">
      <w:pPr>
        <w:adjustRightInd w:val="0"/>
        <w:snapToGrid w:val="0"/>
        <w:spacing w:line="560" w:lineRule="exact"/>
        <w:ind w:firstLine="420"/>
        <w:jc w:val="left"/>
        <w:rPr>
          <w:rFonts w:ascii="仿宋" w:eastAsia="仿宋" w:hAnsi="仿宋" w:cs="Times New Roman"/>
          <w:kern w:val="0"/>
          <w:sz w:val="30"/>
          <w:szCs w:val="30"/>
        </w:rPr>
      </w:pPr>
      <w:r>
        <w:rPr>
          <w:rFonts w:ascii="仿宋" w:eastAsia="仿宋" w:hAnsi="仿宋" w:cs="Times New Roman" w:hint="eastAsia"/>
          <w:kern w:val="0"/>
          <w:sz w:val="30"/>
          <w:szCs w:val="30"/>
        </w:rPr>
        <w:t>（四）机型已淘汰，性能低劣且不能降级使用的；</w:t>
      </w:r>
    </w:p>
    <w:p w:rsidR="0069225D" w:rsidRDefault="001B509D">
      <w:pPr>
        <w:adjustRightInd w:val="0"/>
        <w:snapToGrid w:val="0"/>
        <w:spacing w:line="560" w:lineRule="exact"/>
        <w:ind w:firstLine="420"/>
        <w:jc w:val="left"/>
        <w:rPr>
          <w:rFonts w:ascii="仿宋" w:eastAsia="仿宋" w:hAnsi="仿宋" w:cs="Times New Roman"/>
          <w:kern w:val="0"/>
          <w:sz w:val="30"/>
          <w:szCs w:val="30"/>
        </w:rPr>
      </w:pPr>
      <w:r>
        <w:rPr>
          <w:rFonts w:ascii="仿宋" w:eastAsia="仿宋" w:hAnsi="仿宋" w:cs="Times New Roman" w:hint="eastAsia"/>
          <w:kern w:val="0"/>
          <w:sz w:val="30"/>
          <w:szCs w:val="30"/>
        </w:rPr>
        <w:t>（五）技术严重落后，耗能过高，效率甚低，经济效益很差的；</w:t>
      </w:r>
    </w:p>
    <w:p w:rsidR="0069225D" w:rsidRDefault="001B509D">
      <w:pPr>
        <w:adjustRightInd w:val="0"/>
        <w:snapToGrid w:val="0"/>
        <w:spacing w:line="560" w:lineRule="exact"/>
        <w:ind w:firstLine="420"/>
        <w:jc w:val="left"/>
        <w:rPr>
          <w:rFonts w:ascii="仿宋" w:eastAsia="仿宋" w:hAnsi="仿宋" w:cs="Times New Roman"/>
          <w:kern w:val="0"/>
          <w:sz w:val="30"/>
          <w:szCs w:val="30"/>
        </w:rPr>
      </w:pPr>
      <w:r>
        <w:rPr>
          <w:rFonts w:ascii="仿宋" w:eastAsia="仿宋" w:hAnsi="仿宋" w:cs="Times New Roman" w:hint="eastAsia"/>
          <w:kern w:val="0"/>
          <w:sz w:val="30"/>
          <w:szCs w:val="30"/>
        </w:rPr>
        <w:t>（六）设计不合理，工艺不过关，质量极差又无法改装利用的；</w:t>
      </w:r>
    </w:p>
    <w:p w:rsidR="0069225D" w:rsidRDefault="001B509D">
      <w:pPr>
        <w:adjustRightInd w:val="0"/>
        <w:snapToGrid w:val="0"/>
        <w:spacing w:line="560" w:lineRule="exact"/>
        <w:ind w:firstLine="420"/>
        <w:jc w:val="left"/>
        <w:rPr>
          <w:rFonts w:ascii="仿宋" w:eastAsia="仿宋" w:hAnsi="仿宋" w:cs="Times New Roman"/>
          <w:kern w:val="0"/>
          <w:sz w:val="30"/>
          <w:szCs w:val="30"/>
        </w:rPr>
      </w:pPr>
      <w:r>
        <w:rPr>
          <w:rFonts w:ascii="仿宋" w:eastAsia="仿宋" w:hAnsi="仿宋" w:cs="Times New Roman" w:hint="eastAsia"/>
          <w:kern w:val="0"/>
          <w:sz w:val="30"/>
          <w:szCs w:val="30"/>
        </w:rPr>
        <w:t>（七）严重污染环境或不能安全运转，可能危及人身安全与健康的；</w:t>
      </w:r>
    </w:p>
    <w:p w:rsidR="0069225D" w:rsidRDefault="001B509D">
      <w:pPr>
        <w:adjustRightInd w:val="0"/>
        <w:snapToGrid w:val="0"/>
        <w:spacing w:line="560" w:lineRule="exact"/>
        <w:ind w:firstLine="420"/>
        <w:jc w:val="left"/>
        <w:rPr>
          <w:rFonts w:ascii="仿宋" w:eastAsia="仿宋" w:hAnsi="仿宋" w:cs="Times New Roman"/>
          <w:kern w:val="0"/>
          <w:sz w:val="30"/>
          <w:szCs w:val="30"/>
        </w:rPr>
      </w:pPr>
      <w:r>
        <w:rPr>
          <w:rFonts w:ascii="仿宋" w:eastAsia="仿宋" w:hAnsi="仿宋" w:cs="Times New Roman" w:hint="eastAsia"/>
          <w:kern w:val="0"/>
          <w:sz w:val="30"/>
          <w:szCs w:val="30"/>
        </w:rPr>
        <w:t>（八）修理费占设备价值</w:t>
      </w:r>
      <w:r>
        <w:rPr>
          <w:rFonts w:ascii="仿宋" w:eastAsia="仿宋" w:hAnsi="仿宋" w:cs="Times New Roman" w:hint="eastAsia"/>
          <w:kern w:val="0"/>
          <w:sz w:val="30"/>
          <w:szCs w:val="30"/>
        </w:rPr>
        <w:t>50%</w:t>
      </w:r>
      <w:r>
        <w:rPr>
          <w:rFonts w:ascii="仿宋" w:eastAsia="仿宋" w:hAnsi="仿宋" w:cs="Times New Roman" w:hint="eastAsia"/>
          <w:kern w:val="0"/>
          <w:sz w:val="30"/>
          <w:szCs w:val="30"/>
        </w:rPr>
        <w:t>以上，无修理价值的；</w:t>
      </w:r>
    </w:p>
    <w:p w:rsidR="0069225D" w:rsidRDefault="001B509D">
      <w:pPr>
        <w:adjustRightInd w:val="0"/>
        <w:snapToGrid w:val="0"/>
        <w:spacing w:line="560" w:lineRule="exact"/>
        <w:ind w:firstLine="420"/>
        <w:jc w:val="left"/>
        <w:rPr>
          <w:rFonts w:ascii="仿宋" w:eastAsia="仿宋" w:hAnsi="仿宋" w:cs="Times New Roman"/>
          <w:kern w:val="0"/>
          <w:sz w:val="30"/>
          <w:szCs w:val="30"/>
        </w:rPr>
      </w:pPr>
      <w:r>
        <w:rPr>
          <w:rFonts w:ascii="仿宋" w:eastAsia="仿宋" w:hAnsi="仿宋" w:cs="Times New Roman" w:hint="eastAsia"/>
          <w:kern w:val="0"/>
          <w:sz w:val="30"/>
          <w:szCs w:val="30"/>
        </w:rPr>
        <w:t>（九）上级主管部门明文规定，属于必须淘汰或不能再用的。</w:t>
      </w:r>
    </w:p>
    <w:p w:rsidR="0069225D" w:rsidRDefault="001B509D">
      <w:pPr>
        <w:adjustRightInd w:val="0"/>
        <w:snapToGrid w:val="0"/>
        <w:spacing w:line="560" w:lineRule="exact"/>
        <w:ind w:firstLine="420"/>
        <w:jc w:val="left"/>
        <w:rPr>
          <w:rFonts w:ascii="仿宋" w:eastAsia="仿宋" w:hAnsi="仿宋" w:cs="宋体"/>
          <w:kern w:val="0"/>
          <w:sz w:val="30"/>
          <w:szCs w:val="30"/>
        </w:rPr>
      </w:pPr>
      <w:r>
        <w:rPr>
          <w:rFonts w:ascii="仿宋" w:eastAsia="仿宋" w:hAnsi="仿宋" w:cs="宋体" w:hint="eastAsia"/>
          <w:b/>
          <w:kern w:val="0"/>
          <w:sz w:val="30"/>
          <w:szCs w:val="30"/>
        </w:rPr>
        <w:t>第四十六条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仪器设备报废的审批：</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（一）</w:t>
      </w:r>
      <w:r>
        <w:rPr>
          <w:rFonts w:ascii="仿宋" w:eastAsia="仿宋" w:hAnsi="仿宋" w:cs="宋体" w:hint="eastAsia"/>
          <w:kern w:val="0"/>
          <w:sz w:val="30"/>
          <w:szCs w:val="30"/>
        </w:rPr>
        <w:t>符合报废条件的设备必须账物相符，设备标签完整。使用保管部门在核实拟报废仪器设备的统一编号、名称、出厂编号、价值等相关信息后，填报《上海财经大学浙江学院设备报废审批表》。</w:t>
      </w:r>
    </w:p>
    <w:p w:rsidR="0069225D" w:rsidRDefault="001B509D">
      <w:pPr>
        <w:adjustRightInd w:val="0"/>
        <w:snapToGrid w:val="0"/>
        <w:spacing w:line="560" w:lineRule="exact"/>
        <w:ind w:left="150" w:right="150" w:firstLineChars="200" w:firstLine="600"/>
        <w:jc w:val="left"/>
        <w:rPr>
          <w:rFonts w:ascii="仿宋" w:eastAsia="仿宋" w:hAnsi="仿宋" w:cs="宋体"/>
          <w:color w:val="FF0000"/>
          <w:kern w:val="0"/>
          <w:sz w:val="30"/>
          <w:szCs w:val="30"/>
        </w:rPr>
      </w:pPr>
      <w:r>
        <w:rPr>
          <w:rFonts w:ascii="仿宋" w:eastAsia="仿宋" w:hAnsi="仿宋" w:cs="Times New Roman" w:hint="eastAsia"/>
          <w:kern w:val="0"/>
          <w:sz w:val="30"/>
          <w:szCs w:val="30"/>
        </w:rPr>
        <w:t>（二）</w:t>
      </w:r>
      <w:r>
        <w:rPr>
          <w:rFonts w:ascii="仿宋" w:eastAsia="仿宋" w:hAnsi="仿宋" w:cs="宋体" w:hint="eastAsia"/>
          <w:kern w:val="0"/>
          <w:sz w:val="30"/>
          <w:szCs w:val="30"/>
        </w:rPr>
        <w:t>拟报废设备（计算机需单独汇总，不与其它设备混合申报）批次总额低于</w:t>
      </w:r>
      <w:r>
        <w:rPr>
          <w:rFonts w:ascii="仿宋" w:eastAsia="仿宋" w:hAnsi="仿宋" w:cs="宋体" w:hint="eastAsia"/>
          <w:kern w:val="0"/>
          <w:sz w:val="30"/>
          <w:szCs w:val="30"/>
        </w:rPr>
        <w:t>5</w:t>
      </w:r>
      <w:r>
        <w:rPr>
          <w:rFonts w:ascii="仿宋" w:eastAsia="仿宋" w:hAnsi="仿宋" w:cs="宋体" w:hint="eastAsia"/>
          <w:kern w:val="0"/>
          <w:sz w:val="30"/>
          <w:szCs w:val="30"/>
        </w:rPr>
        <w:t>万元</w:t>
      </w:r>
      <w:r>
        <w:rPr>
          <w:rFonts w:ascii="仿宋" w:eastAsia="仿宋" w:hAnsi="仿宋" w:cs="宋体" w:hint="eastAsia"/>
          <w:kern w:val="0"/>
          <w:sz w:val="30"/>
          <w:szCs w:val="30"/>
        </w:rPr>
        <w:t>（含）的，报分管业务院领导审批。批次总额高于</w:t>
      </w:r>
      <w:r>
        <w:rPr>
          <w:rFonts w:ascii="仿宋" w:eastAsia="仿宋" w:hAnsi="仿宋" w:cs="宋体" w:hint="eastAsia"/>
          <w:kern w:val="0"/>
          <w:sz w:val="30"/>
          <w:szCs w:val="30"/>
        </w:rPr>
        <w:t>5</w:t>
      </w:r>
      <w:r>
        <w:rPr>
          <w:rFonts w:ascii="仿宋" w:eastAsia="仿宋" w:hAnsi="仿宋" w:cs="宋体" w:hint="eastAsia"/>
          <w:kern w:val="0"/>
          <w:sz w:val="30"/>
          <w:szCs w:val="30"/>
        </w:rPr>
        <w:t>万元，低于</w:t>
      </w:r>
      <w:r>
        <w:rPr>
          <w:rFonts w:ascii="仿宋" w:eastAsia="仿宋" w:hAnsi="仿宋" w:cs="宋体" w:hint="eastAsia"/>
          <w:kern w:val="0"/>
          <w:sz w:val="30"/>
          <w:szCs w:val="30"/>
        </w:rPr>
        <w:t>10</w:t>
      </w:r>
      <w:r>
        <w:rPr>
          <w:rFonts w:ascii="仿宋" w:eastAsia="仿宋" w:hAnsi="仿宋" w:cs="宋体" w:hint="eastAsia"/>
          <w:kern w:val="0"/>
          <w:sz w:val="30"/>
          <w:szCs w:val="30"/>
        </w:rPr>
        <w:t>万元（含）的，还需报分管资产院领导审批；批次总额高于</w:t>
      </w:r>
      <w:r>
        <w:rPr>
          <w:rFonts w:ascii="仿宋" w:eastAsia="仿宋" w:hAnsi="仿宋" w:cs="宋体" w:hint="eastAsia"/>
          <w:kern w:val="0"/>
          <w:sz w:val="30"/>
          <w:szCs w:val="30"/>
        </w:rPr>
        <w:t>10</w:t>
      </w:r>
      <w:r>
        <w:rPr>
          <w:rFonts w:ascii="仿宋" w:eastAsia="仿宋" w:hAnsi="仿宋" w:cs="宋体" w:hint="eastAsia"/>
          <w:kern w:val="0"/>
          <w:sz w:val="30"/>
          <w:szCs w:val="30"/>
        </w:rPr>
        <w:t>万元，低于</w:t>
      </w:r>
      <w:r>
        <w:rPr>
          <w:rFonts w:ascii="仿宋" w:eastAsia="仿宋" w:hAnsi="仿宋" w:cs="宋体" w:hint="eastAsia"/>
          <w:kern w:val="0"/>
          <w:sz w:val="30"/>
          <w:szCs w:val="30"/>
        </w:rPr>
        <w:t>20</w:t>
      </w:r>
      <w:r>
        <w:rPr>
          <w:rFonts w:ascii="仿宋" w:eastAsia="仿宋" w:hAnsi="仿宋" w:cs="宋体" w:hint="eastAsia"/>
          <w:kern w:val="0"/>
          <w:sz w:val="30"/>
          <w:szCs w:val="30"/>
        </w:rPr>
        <w:t>万元（含）的，还需报院长审批；批次总额高于</w:t>
      </w:r>
      <w:r>
        <w:rPr>
          <w:rFonts w:ascii="仿宋" w:eastAsia="仿宋" w:hAnsi="仿宋" w:cs="宋体" w:hint="eastAsia"/>
          <w:kern w:val="0"/>
          <w:sz w:val="30"/>
          <w:szCs w:val="30"/>
        </w:rPr>
        <w:t>20</w:t>
      </w:r>
      <w:r>
        <w:rPr>
          <w:rFonts w:ascii="仿宋" w:eastAsia="仿宋" w:hAnsi="仿宋" w:cs="宋体" w:hint="eastAsia"/>
          <w:kern w:val="0"/>
          <w:sz w:val="30"/>
          <w:szCs w:val="30"/>
        </w:rPr>
        <w:t>万元的，还需报书记审批。校内审批同意后资产管理部门汇总审批表，提出资产处置报告，按规定权限报上级部门审批。</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（三）</w:t>
      </w:r>
      <w:r>
        <w:rPr>
          <w:rFonts w:ascii="仿宋" w:eastAsia="仿宋" w:hAnsi="仿宋" w:cs="宋体" w:hint="eastAsia"/>
          <w:kern w:val="0"/>
          <w:sz w:val="30"/>
          <w:szCs w:val="30"/>
        </w:rPr>
        <w:t>拟报废设备办理完成审批手续后，由资产设备处负责办理报废处置手续，并办理账务和财务的核销手续。</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第四十七条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报废仪器设备的处理：</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t>（一）</w:t>
      </w:r>
      <w:r>
        <w:rPr>
          <w:rFonts w:ascii="仿宋" w:eastAsia="仿宋" w:hAnsi="仿宋" w:cs="宋体" w:hint="eastAsia"/>
          <w:kern w:val="0"/>
          <w:sz w:val="30"/>
          <w:szCs w:val="30"/>
        </w:rPr>
        <w:t>经批准报废的仪器设备应全部移交资产设备处，由资产设备处按有关规定统一处理；</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Times New Roman" w:hint="eastAsia"/>
          <w:kern w:val="0"/>
          <w:sz w:val="30"/>
          <w:szCs w:val="30"/>
        </w:rPr>
        <w:lastRenderedPageBreak/>
        <w:t>（二）</w:t>
      </w:r>
      <w:r>
        <w:rPr>
          <w:rFonts w:ascii="仿宋" w:eastAsia="仿宋" w:hAnsi="仿宋" w:cs="宋体" w:hint="eastAsia"/>
          <w:kern w:val="0"/>
          <w:sz w:val="30"/>
          <w:szCs w:val="30"/>
        </w:rPr>
        <w:t>报废仪器设备必须保持其完整性，使用单位和个人不得自行拆除报废仪器设备部件。确需拆除有用部件的，须经资产设备处审核并报分管领导批准。对所拆的零部件，应办理有关登记手续，说明用途。</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第十一章</w:t>
      </w:r>
      <w:r>
        <w:rPr>
          <w:rFonts w:ascii="仿宋" w:eastAsia="仿宋" w:hAnsi="仿宋" w:cs="Times New Roman" w:hint="eastAsia"/>
          <w:b/>
          <w:kern w:val="0"/>
          <w:sz w:val="30"/>
          <w:szCs w:val="30"/>
        </w:rPr>
        <w:t xml:space="preserve"> </w:t>
      </w:r>
      <w:r>
        <w:rPr>
          <w:rFonts w:ascii="仿宋" w:eastAsia="仿宋" w:hAnsi="仿宋" w:cs="Times New Roman" w:hint="eastAsia"/>
          <w:b/>
          <w:kern w:val="0"/>
          <w:sz w:val="30"/>
          <w:szCs w:val="30"/>
        </w:rPr>
        <w:t>仪器设备管理人员</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bCs/>
          <w:kern w:val="0"/>
          <w:sz w:val="30"/>
          <w:szCs w:val="30"/>
        </w:rPr>
        <w:t>第四十八条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仪器设备管理是学院各项工作的可靠保证，各系、部门应有一名责任心强的人员担任本部门设备管理员。其主要职责规定如下：</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（一）严格执行学院和本部门有关仪器设备管理的各项规定，确保仪器设备的安全、完整。</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（二）负责本部门仪器设备申报购建计划，参与可行性论证、招标、采购等工作；</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（三）负责本部门仪器设备</w:t>
      </w:r>
      <w:r>
        <w:rPr>
          <w:rFonts w:ascii="仿宋" w:eastAsia="仿宋" w:hAnsi="仿宋" w:cs="宋体" w:hint="eastAsia"/>
          <w:kern w:val="0"/>
          <w:sz w:val="30"/>
          <w:szCs w:val="30"/>
        </w:rPr>
        <w:t>的账务管理，对变动情况及时报资产设备处，并做相应调整，做到账</w:t>
      </w:r>
      <w:proofErr w:type="gramStart"/>
      <w:r>
        <w:rPr>
          <w:rFonts w:ascii="仿宋" w:eastAsia="仿宋" w:hAnsi="仿宋" w:cs="宋体" w:hint="eastAsia"/>
          <w:kern w:val="0"/>
          <w:sz w:val="30"/>
          <w:szCs w:val="30"/>
        </w:rPr>
        <w:t>账</w:t>
      </w:r>
      <w:proofErr w:type="gramEnd"/>
      <w:r>
        <w:rPr>
          <w:rFonts w:ascii="仿宋" w:eastAsia="仿宋" w:hAnsi="仿宋" w:cs="宋体" w:hint="eastAsia"/>
          <w:kern w:val="0"/>
          <w:sz w:val="30"/>
          <w:szCs w:val="30"/>
        </w:rPr>
        <w:t>、账实相符。</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（四）负责组织实施本部门仪器设备验收、登记、标签粘贴、保管、相关信息录入与更新、维修上报及其他日常管理工作。</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（五）及时到学院资产管理部门办理本部门资产报损、报废、变更、调剂等手续。</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（六）负责本部门借用仪器设备的管理，建立仪器设备借用登记账，严格借用、归还手续及日常管理工作。</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（七）及时办理离职、退休人员管理使用的各类仪器设备移交手续。仪器设备管理员调动工作时，应办理资产管理相关移交手续，由交接双方和监交人的签字，对资产移交不清的</w:t>
      </w:r>
      <w:r>
        <w:rPr>
          <w:rFonts w:ascii="仿宋" w:eastAsia="仿宋" w:hAnsi="仿宋" w:cs="宋体" w:hint="eastAsia"/>
          <w:kern w:val="0"/>
          <w:sz w:val="30"/>
          <w:szCs w:val="30"/>
        </w:rPr>
        <w:t>人员，有关部门不予以办理相关手续。</w:t>
      </w:r>
    </w:p>
    <w:p w:rsidR="0069225D" w:rsidRDefault="001B509D">
      <w:pPr>
        <w:adjustRightInd w:val="0"/>
        <w:snapToGrid w:val="0"/>
        <w:spacing w:line="560" w:lineRule="exact"/>
        <w:ind w:firstLineChars="200" w:firstLine="600"/>
        <w:jc w:val="left"/>
        <w:rPr>
          <w:rFonts w:ascii="仿宋" w:eastAsia="仿宋" w:hAnsi="仿宋" w:cs="宋体"/>
          <w:kern w:val="0"/>
          <w:sz w:val="30"/>
          <w:szCs w:val="30"/>
        </w:rPr>
      </w:pPr>
      <w:r>
        <w:rPr>
          <w:rFonts w:ascii="仿宋" w:eastAsia="仿宋" w:hAnsi="仿宋" w:cs="宋体" w:hint="eastAsia"/>
          <w:kern w:val="0"/>
          <w:sz w:val="30"/>
          <w:szCs w:val="30"/>
        </w:rPr>
        <w:t>（八）每学期对本部门的仪器设备使用及管理情况进行核查与评估，及时向本部门负责人和资产设备处报告工作。</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bCs/>
          <w:kern w:val="0"/>
          <w:sz w:val="30"/>
          <w:szCs w:val="30"/>
        </w:rPr>
        <w:lastRenderedPageBreak/>
        <w:t>第四十九条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学院应加强对设备管理人员进行业务培训和管理工作，对仪器设备使用和管理工作成绩突出的个人和部门，可给予表彰。因未按要求履行职责，监督管理不善，造成国有资产流失的，学院资产管理部门有权责令其改正，情节严重者，由相关部门追究期责任。</w:t>
      </w:r>
    </w:p>
    <w:p w:rsidR="0069225D" w:rsidRDefault="001B509D">
      <w:pPr>
        <w:adjustRightInd w:val="0"/>
        <w:snapToGrid w:val="0"/>
        <w:spacing w:line="560" w:lineRule="exact"/>
        <w:ind w:firstLineChars="200" w:firstLine="602"/>
        <w:jc w:val="left"/>
        <w:rPr>
          <w:rFonts w:ascii="仿宋" w:eastAsia="仿宋" w:hAnsi="仿宋" w:cs="宋体"/>
          <w:kern w:val="0"/>
          <w:sz w:val="30"/>
          <w:szCs w:val="30"/>
        </w:rPr>
      </w:pPr>
      <w:r>
        <w:rPr>
          <w:rFonts w:ascii="仿宋" w:eastAsia="仿宋" w:hAnsi="仿宋" w:cs="宋体" w:hint="eastAsia"/>
          <w:b/>
          <w:kern w:val="0"/>
          <w:sz w:val="30"/>
          <w:szCs w:val="30"/>
        </w:rPr>
        <w:t>第五十条</w:t>
      </w:r>
      <w:r>
        <w:rPr>
          <w:rFonts w:ascii="仿宋" w:eastAsia="仿宋" w:hAnsi="仿宋" w:cs="Times New Roman" w:hint="eastAsia"/>
          <w:b/>
          <w:kern w:val="0"/>
          <w:sz w:val="30"/>
          <w:szCs w:val="30"/>
        </w:rPr>
        <w:t xml:space="preserve"> </w:t>
      </w:r>
      <w:r>
        <w:rPr>
          <w:rFonts w:ascii="仿宋" w:eastAsia="仿宋" w:hAnsi="仿宋" w:cs="宋体" w:hint="eastAsia"/>
          <w:kern w:val="0"/>
          <w:sz w:val="30"/>
          <w:szCs w:val="30"/>
        </w:rPr>
        <w:t>设备管理员要相对稳定，因工作需要调整变动时，所在部门必须将人员变动情况</w:t>
      </w:r>
      <w:proofErr w:type="gramStart"/>
      <w:r>
        <w:rPr>
          <w:rFonts w:ascii="仿宋" w:eastAsia="仿宋" w:hAnsi="仿宋" w:cs="宋体" w:hint="eastAsia"/>
          <w:kern w:val="0"/>
          <w:sz w:val="30"/>
          <w:szCs w:val="30"/>
        </w:rPr>
        <w:t>报资产</w:t>
      </w:r>
      <w:proofErr w:type="gramEnd"/>
      <w:r>
        <w:rPr>
          <w:rFonts w:ascii="仿宋" w:eastAsia="仿宋" w:hAnsi="仿宋" w:cs="宋体" w:hint="eastAsia"/>
          <w:kern w:val="0"/>
          <w:sz w:val="30"/>
          <w:szCs w:val="30"/>
        </w:rPr>
        <w:t>设备处，并在原管理人员离岗前按规定程序做好交接工</w:t>
      </w:r>
      <w:r>
        <w:rPr>
          <w:rFonts w:ascii="仿宋" w:eastAsia="仿宋" w:hAnsi="仿宋" w:cs="宋体" w:hint="eastAsia"/>
          <w:kern w:val="0"/>
          <w:sz w:val="30"/>
          <w:szCs w:val="30"/>
        </w:rPr>
        <w:t>作。</w:t>
      </w:r>
    </w:p>
    <w:p w:rsidR="0069225D" w:rsidRDefault="001B509D">
      <w:pPr>
        <w:adjustRightInd w:val="0"/>
        <w:snapToGrid w:val="0"/>
        <w:spacing w:beforeLines="50" w:before="156" w:afterLines="50" w:after="156" w:line="560" w:lineRule="exact"/>
        <w:jc w:val="center"/>
        <w:rPr>
          <w:rFonts w:ascii="仿宋" w:eastAsia="仿宋" w:hAnsi="仿宋" w:cs="Times New Roman"/>
          <w:b/>
          <w:kern w:val="0"/>
          <w:sz w:val="30"/>
          <w:szCs w:val="30"/>
        </w:rPr>
      </w:pPr>
      <w:r>
        <w:rPr>
          <w:rFonts w:ascii="仿宋" w:eastAsia="仿宋" w:hAnsi="仿宋" w:cs="Times New Roman" w:hint="eastAsia"/>
          <w:b/>
          <w:kern w:val="0"/>
          <w:sz w:val="30"/>
          <w:szCs w:val="30"/>
        </w:rPr>
        <w:t>第十二章</w:t>
      </w:r>
      <w:r>
        <w:rPr>
          <w:rFonts w:ascii="仿宋" w:eastAsia="仿宋" w:hAnsi="仿宋" w:cs="Times New Roman" w:hint="eastAsia"/>
          <w:b/>
          <w:kern w:val="0"/>
          <w:sz w:val="30"/>
          <w:szCs w:val="30"/>
        </w:rPr>
        <w:t xml:space="preserve"> </w:t>
      </w:r>
      <w:r>
        <w:rPr>
          <w:rFonts w:ascii="仿宋" w:eastAsia="仿宋" w:hAnsi="仿宋" w:cs="Times New Roman" w:hint="eastAsia"/>
          <w:b/>
          <w:kern w:val="0"/>
          <w:sz w:val="30"/>
          <w:szCs w:val="30"/>
        </w:rPr>
        <w:t>附</w:t>
      </w:r>
      <w:r>
        <w:rPr>
          <w:rFonts w:ascii="仿宋" w:eastAsia="仿宋" w:hAnsi="仿宋" w:cs="Times New Roman"/>
          <w:b/>
          <w:kern w:val="0"/>
          <w:sz w:val="30"/>
          <w:szCs w:val="30"/>
        </w:rPr>
        <w:t xml:space="preserve">  </w:t>
      </w:r>
      <w:r>
        <w:rPr>
          <w:rFonts w:ascii="仿宋" w:eastAsia="仿宋" w:hAnsi="仿宋" w:cs="Times New Roman" w:hint="eastAsia"/>
          <w:b/>
          <w:kern w:val="0"/>
          <w:sz w:val="30"/>
          <w:szCs w:val="30"/>
        </w:rPr>
        <w:t>则</w:t>
      </w:r>
    </w:p>
    <w:p w:rsidR="0069225D" w:rsidRDefault="001B509D">
      <w:pPr>
        <w:adjustRightInd w:val="0"/>
        <w:snapToGrid w:val="0"/>
        <w:spacing w:line="560" w:lineRule="exact"/>
        <w:ind w:firstLineChars="196" w:firstLine="590"/>
        <w:jc w:val="left"/>
        <w:rPr>
          <w:rFonts w:ascii="仿宋" w:eastAsia="仿宋" w:hAnsi="仿宋" w:cs="宋体"/>
          <w:kern w:val="0"/>
          <w:sz w:val="30"/>
          <w:szCs w:val="30"/>
        </w:rPr>
      </w:pPr>
      <w:r>
        <w:rPr>
          <w:rFonts w:ascii="仿宋" w:eastAsia="仿宋" w:hAnsi="仿宋" w:cs="宋体" w:hint="eastAsia"/>
          <w:b/>
          <w:kern w:val="0"/>
          <w:sz w:val="30"/>
          <w:szCs w:val="30"/>
        </w:rPr>
        <w:t>第五十一条</w:t>
      </w:r>
      <w:r>
        <w:rPr>
          <w:rFonts w:ascii="仿宋" w:eastAsia="仿宋" w:hAnsi="仿宋" w:cs="Times New Roman" w:hint="eastAsia"/>
          <w:kern w:val="0"/>
          <w:sz w:val="30"/>
          <w:szCs w:val="30"/>
        </w:rPr>
        <w:t xml:space="preserve"> </w:t>
      </w:r>
      <w:r>
        <w:rPr>
          <w:rFonts w:ascii="仿宋" w:eastAsia="仿宋" w:hAnsi="仿宋" w:cs="宋体" w:hint="eastAsia"/>
          <w:kern w:val="0"/>
          <w:sz w:val="30"/>
          <w:szCs w:val="30"/>
        </w:rPr>
        <w:t>本办法自发布之日起实施，由资产设备处负责解释。</w:t>
      </w:r>
    </w:p>
    <w:p w:rsidR="0069225D" w:rsidRDefault="001B509D">
      <w:pPr>
        <w:adjustRightInd w:val="0"/>
        <w:snapToGrid w:val="0"/>
        <w:spacing w:line="560" w:lineRule="exact"/>
        <w:ind w:firstLineChars="196" w:firstLine="588"/>
        <w:jc w:val="left"/>
        <w:rPr>
          <w:rFonts w:ascii="仿宋" w:eastAsia="仿宋" w:hAnsi="仿宋" w:cs="宋体"/>
          <w:kern w:val="0"/>
          <w:sz w:val="30"/>
          <w:szCs w:val="30"/>
        </w:rPr>
      </w:pPr>
      <w:r>
        <w:rPr>
          <w:rFonts w:ascii="仿宋" w:eastAsia="仿宋" w:hAnsi="仿宋" w:cs="宋体" w:hint="eastAsia"/>
          <w:kern w:val="0"/>
          <w:sz w:val="30"/>
          <w:szCs w:val="30"/>
        </w:rPr>
        <w:br w:type="page"/>
      </w:r>
    </w:p>
    <w:p w:rsidR="0069225D" w:rsidRDefault="001B509D">
      <w:pPr>
        <w:adjustRightInd w:val="0"/>
        <w:snapToGrid w:val="0"/>
        <w:spacing w:line="560" w:lineRule="exact"/>
        <w:jc w:val="left"/>
        <w:rPr>
          <w:rFonts w:ascii="Times New Roman" w:eastAsia="宋体" w:hAnsi="Times New Roman" w:cs="宋体"/>
          <w:kern w:val="0"/>
          <w:sz w:val="24"/>
          <w:szCs w:val="21"/>
        </w:rPr>
      </w:pPr>
      <w:r>
        <w:rPr>
          <w:rFonts w:ascii="Times New Roman" w:eastAsia="黑体" w:hAnsi="宋体" w:cs="宋体" w:hint="eastAsia"/>
          <w:kern w:val="0"/>
          <w:sz w:val="24"/>
          <w:szCs w:val="24"/>
        </w:rPr>
        <w:lastRenderedPageBreak/>
        <w:t>附表</w:t>
      </w:r>
      <w:r>
        <w:rPr>
          <w:rFonts w:ascii="Times New Roman" w:eastAsia="黑体" w:hAnsi="宋体" w:cs="宋体" w:hint="eastAsia"/>
          <w:kern w:val="0"/>
          <w:sz w:val="24"/>
          <w:szCs w:val="24"/>
        </w:rPr>
        <w:t>1</w:t>
      </w:r>
    </w:p>
    <w:p w:rsidR="0069225D" w:rsidRDefault="001B509D">
      <w:pPr>
        <w:spacing w:afterLines="50" w:after="156" w:line="400" w:lineRule="exact"/>
        <w:jc w:val="center"/>
        <w:rPr>
          <w:rFonts w:ascii="黑体" w:eastAsia="黑体" w:hAnsi="Times New Roman" w:cs="Times New Roman"/>
          <w:kern w:val="0"/>
          <w:sz w:val="36"/>
          <w:szCs w:val="36"/>
        </w:rPr>
      </w:pPr>
      <w:r>
        <w:rPr>
          <w:rFonts w:ascii="黑体" w:eastAsia="黑体" w:hAnsi="Times New Roman" w:cs="Times New Roman" w:hint="eastAsia"/>
          <w:kern w:val="0"/>
          <w:sz w:val="36"/>
          <w:szCs w:val="36"/>
        </w:rPr>
        <w:t>上海财经大学浙江学院采购验收结算单（货物</w:t>
      </w:r>
      <w:r>
        <w:rPr>
          <w:rFonts w:ascii="黑体" w:eastAsia="黑体" w:hAnsi="Times New Roman" w:cs="Times New Roman"/>
          <w:kern w:val="0"/>
          <w:sz w:val="36"/>
          <w:szCs w:val="36"/>
        </w:rPr>
        <w:t>/</w:t>
      </w:r>
      <w:r>
        <w:rPr>
          <w:rFonts w:ascii="黑体" w:eastAsia="黑体" w:hAnsi="Times New Roman" w:cs="Times New Roman"/>
          <w:kern w:val="0"/>
          <w:sz w:val="36"/>
          <w:szCs w:val="36"/>
        </w:rPr>
        <w:t>服务类）</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066"/>
        <w:gridCol w:w="2174"/>
        <w:gridCol w:w="867"/>
        <w:gridCol w:w="875"/>
        <w:gridCol w:w="1407"/>
        <w:gridCol w:w="304"/>
        <w:gridCol w:w="1791"/>
      </w:tblGrid>
      <w:tr w:rsidR="0069225D">
        <w:trPr>
          <w:trHeight w:val="624"/>
        </w:trPr>
        <w:tc>
          <w:tcPr>
            <w:tcW w:w="1370" w:type="dxa"/>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合同编号</w:t>
            </w:r>
          </w:p>
        </w:tc>
        <w:tc>
          <w:tcPr>
            <w:tcW w:w="1066" w:type="dxa"/>
            <w:vAlign w:val="center"/>
          </w:tcPr>
          <w:p w:rsidR="0069225D" w:rsidRDefault="0069225D">
            <w:pPr>
              <w:jc w:val="center"/>
              <w:rPr>
                <w:rFonts w:ascii="仿宋_GB2312" w:eastAsia="仿宋_GB2312" w:hAnsi="仿宋" w:cs="Times New Roman"/>
                <w:sz w:val="24"/>
                <w:szCs w:val="24"/>
              </w:rPr>
            </w:pPr>
          </w:p>
        </w:tc>
        <w:tc>
          <w:tcPr>
            <w:tcW w:w="2174" w:type="dxa"/>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申报（使用）部门</w:t>
            </w:r>
          </w:p>
        </w:tc>
        <w:tc>
          <w:tcPr>
            <w:tcW w:w="1742" w:type="dxa"/>
            <w:gridSpan w:val="2"/>
            <w:vAlign w:val="center"/>
          </w:tcPr>
          <w:p w:rsidR="0069225D" w:rsidRDefault="0069225D">
            <w:pPr>
              <w:jc w:val="center"/>
              <w:rPr>
                <w:rFonts w:ascii="仿宋_GB2312" w:eastAsia="仿宋_GB2312" w:hAnsi="仿宋" w:cs="Times New Roman"/>
                <w:sz w:val="24"/>
                <w:szCs w:val="24"/>
              </w:rPr>
            </w:pPr>
          </w:p>
        </w:tc>
        <w:tc>
          <w:tcPr>
            <w:tcW w:w="1711" w:type="dxa"/>
            <w:gridSpan w:val="2"/>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联系人</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电话</w:t>
            </w:r>
          </w:p>
        </w:tc>
        <w:tc>
          <w:tcPr>
            <w:tcW w:w="1791" w:type="dxa"/>
            <w:vAlign w:val="center"/>
          </w:tcPr>
          <w:p w:rsidR="0069225D" w:rsidRDefault="0069225D">
            <w:pPr>
              <w:jc w:val="center"/>
              <w:rPr>
                <w:rFonts w:ascii="仿宋_GB2312" w:eastAsia="仿宋_GB2312" w:hAnsi="仿宋" w:cs="Times New Roman"/>
                <w:sz w:val="24"/>
                <w:szCs w:val="24"/>
              </w:rPr>
            </w:pPr>
          </w:p>
        </w:tc>
      </w:tr>
      <w:tr w:rsidR="0069225D">
        <w:trPr>
          <w:trHeight w:val="624"/>
        </w:trPr>
        <w:tc>
          <w:tcPr>
            <w:tcW w:w="1370" w:type="dxa"/>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供应商</w:t>
            </w:r>
          </w:p>
        </w:tc>
        <w:tc>
          <w:tcPr>
            <w:tcW w:w="3240" w:type="dxa"/>
            <w:gridSpan w:val="2"/>
            <w:vAlign w:val="center"/>
          </w:tcPr>
          <w:p w:rsidR="0069225D" w:rsidRDefault="0069225D">
            <w:pPr>
              <w:jc w:val="center"/>
              <w:rPr>
                <w:rFonts w:ascii="仿宋_GB2312" w:eastAsia="仿宋_GB2312" w:hAnsi="仿宋" w:cs="Times New Roman"/>
                <w:sz w:val="24"/>
                <w:szCs w:val="24"/>
              </w:rPr>
            </w:pPr>
          </w:p>
        </w:tc>
        <w:tc>
          <w:tcPr>
            <w:tcW w:w="1742" w:type="dxa"/>
            <w:gridSpan w:val="2"/>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联系人</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电话</w:t>
            </w:r>
          </w:p>
        </w:tc>
        <w:tc>
          <w:tcPr>
            <w:tcW w:w="3502" w:type="dxa"/>
            <w:gridSpan w:val="3"/>
            <w:vAlign w:val="center"/>
          </w:tcPr>
          <w:p w:rsidR="0069225D" w:rsidRDefault="0069225D">
            <w:pPr>
              <w:jc w:val="center"/>
              <w:rPr>
                <w:rFonts w:ascii="仿宋_GB2312" w:eastAsia="仿宋_GB2312" w:hAnsi="仿宋" w:cs="Times New Roman"/>
                <w:sz w:val="24"/>
                <w:szCs w:val="24"/>
              </w:rPr>
            </w:pPr>
          </w:p>
        </w:tc>
      </w:tr>
      <w:tr w:rsidR="0069225D">
        <w:trPr>
          <w:trHeight w:val="734"/>
        </w:trPr>
        <w:tc>
          <w:tcPr>
            <w:tcW w:w="2436" w:type="dxa"/>
            <w:gridSpan w:val="2"/>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品名</w:t>
            </w:r>
          </w:p>
        </w:tc>
        <w:tc>
          <w:tcPr>
            <w:tcW w:w="2174" w:type="dxa"/>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规格型号</w:t>
            </w:r>
          </w:p>
        </w:tc>
        <w:tc>
          <w:tcPr>
            <w:tcW w:w="867" w:type="dxa"/>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单位</w:t>
            </w:r>
          </w:p>
        </w:tc>
        <w:tc>
          <w:tcPr>
            <w:tcW w:w="875" w:type="dxa"/>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数量</w:t>
            </w:r>
          </w:p>
        </w:tc>
        <w:tc>
          <w:tcPr>
            <w:tcW w:w="1407" w:type="dxa"/>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单价</w:t>
            </w:r>
            <w:r>
              <w:rPr>
                <w:rFonts w:ascii="仿宋_GB2312" w:eastAsia="仿宋_GB2312" w:hAnsi="仿宋" w:cs="Times New Roman" w:hint="eastAsia"/>
                <w:spacing w:val="-20"/>
                <w:sz w:val="24"/>
                <w:szCs w:val="24"/>
              </w:rPr>
              <w:t>（元）</w:t>
            </w:r>
          </w:p>
        </w:tc>
        <w:tc>
          <w:tcPr>
            <w:tcW w:w="2095" w:type="dxa"/>
            <w:gridSpan w:val="2"/>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金额（元）</w:t>
            </w:r>
          </w:p>
        </w:tc>
      </w:tr>
      <w:tr w:rsidR="0069225D">
        <w:trPr>
          <w:trHeight w:val="469"/>
        </w:trPr>
        <w:tc>
          <w:tcPr>
            <w:tcW w:w="2436" w:type="dxa"/>
            <w:gridSpan w:val="2"/>
          </w:tcPr>
          <w:p w:rsidR="0069225D" w:rsidRDefault="0069225D">
            <w:pPr>
              <w:rPr>
                <w:rFonts w:ascii="仿宋_GB2312" w:eastAsia="仿宋_GB2312" w:hAnsi="仿宋" w:cs="Times New Roman"/>
                <w:sz w:val="24"/>
                <w:szCs w:val="24"/>
              </w:rPr>
            </w:pPr>
          </w:p>
        </w:tc>
        <w:tc>
          <w:tcPr>
            <w:tcW w:w="2174" w:type="dxa"/>
          </w:tcPr>
          <w:p w:rsidR="0069225D" w:rsidRDefault="0069225D">
            <w:pPr>
              <w:rPr>
                <w:rFonts w:ascii="仿宋_GB2312" w:eastAsia="仿宋_GB2312" w:hAnsi="仿宋" w:cs="Times New Roman"/>
                <w:sz w:val="24"/>
                <w:szCs w:val="24"/>
              </w:rPr>
            </w:pPr>
          </w:p>
        </w:tc>
        <w:tc>
          <w:tcPr>
            <w:tcW w:w="867" w:type="dxa"/>
          </w:tcPr>
          <w:p w:rsidR="0069225D" w:rsidRDefault="0069225D">
            <w:pPr>
              <w:rPr>
                <w:rFonts w:ascii="仿宋_GB2312" w:eastAsia="仿宋_GB2312" w:hAnsi="仿宋" w:cs="Times New Roman"/>
                <w:sz w:val="24"/>
                <w:szCs w:val="24"/>
              </w:rPr>
            </w:pPr>
          </w:p>
        </w:tc>
        <w:tc>
          <w:tcPr>
            <w:tcW w:w="875" w:type="dxa"/>
          </w:tcPr>
          <w:p w:rsidR="0069225D" w:rsidRDefault="0069225D">
            <w:pPr>
              <w:rPr>
                <w:rFonts w:ascii="仿宋_GB2312" w:eastAsia="仿宋_GB2312" w:hAnsi="仿宋" w:cs="Times New Roman"/>
                <w:sz w:val="24"/>
                <w:szCs w:val="24"/>
              </w:rPr>
            </w:pPr>
          </w:p>
        </w:tc>
        <w:tc>
          <w:tcPr>
            <w:tcW w:w="1407" w:type="dxa"/>
          </w:tcPr>
          <w:p w:rsidR="0069225D" w:rsidRDefault="0069225D">
            <w:pPr>
              <w:rPr>
                <w:rFonts w:ascii="仿宋_GB2312" w:eastAsia="仿宋_GB2312" w:hAnsi="仿宋" w:cs="Times New Roman"/>
                <w:sz w:val="24"/>
                <w:szCs w:val="24"/>
              </w:rPr>
            </w:pPr>
          </w:p>
        </w:tc>
        <w:tc>
          <w:tcPr>
            <w:tcW w:w="2095" w:type="dxa"/>
            <w:gridSpan w:val="2"/>
          </w:tcPr>
          <w:p w:rsidR="0069225D" w:rsidRDefault="0069225D">
            <w:pPr>
              <w:rPr>
                <w:rFonts w:ascii="仿宋_GB2312" w:eastAsia="仿宋_GB2312" w:hAnsi="仿宋" w:cs="Times New Roman"/>
                <w:sz w:val="24"/>
                <w:szCs w:val="24"/>
              </w:rPr>
            </w:pPr>
          </w:p>
        </w:tc>
      </w:tr>
      <w:tr w:rsidR="0069225D">
        <w:trPr>
          <w:trHeight w:val="393"/>
        </w:trPr>
        <w:tc>
          <w:tcPr>
            <w:tcW w:w="2436" w:type="dxa"/>
            <w:gridSpan w:val="2"/>
          </w:tcPr>
          <w:p w:rsidR="0069225D" w:rsidRDefault="0069225D">
            <w:pPr>
              <w:rPr>
                <w:rFonts w:ascii="仿宋_GB2312" w:eastAsia="仿宋_GB2312" w:hAnsi="仿宋" w:cs="Times New Roman"/>
                <w:sz w:val="24"/>
                <w:szCs w:val="24"/>
              </w:rPr>
            </w:pPr>
          </w:p>
        </w:tc>
        <w:tc>
          <w:tcPr>
            <w:tcW w:w="2174" w:type="dxa"/>
          </w:tcPr>
          <w:p w:rsidR="0069225D" w:rsidRDefault="0069225D">
            <w:pPr>
              <w:rPr>
                <w:rFonts w:ascii="仿宋_GB2312" w:eastAsia="仿宋_GB2312" w:hAnsi="仿宋" w:cs="Times New Roman"/>
                <w:sz w:val="24"/>
                <w:szCs w:val="24"/>
              </w:rPr>
            </w:pPr>
          </w:p>
        </w:tc>
        <w:tc>
          <w:tcPr>
            <w:tcW w:w="867" w:type="dxa"/>
          </w:tcPr>
          <w:p w:rsidR="0069225D" w:rsidRDefault="0069225D">
            <w:pPr>
              <w:rPr>
                <w:rFonts w:ascii="仿宋_GB2312" w:eastAsia="仿宋_GB2312" w:hAnsi="仿宋" w:cs="Times New Roman"/>
                <w:sz w:val="24"/>
                <w:szCs w:val="24"/>
              </w:rPr>
            </w:pPr>
          </w:p>
        </w:tc>
        <w:tc>
          <w:tcPr>
            <w:tcW w:w="875" w:type="dxa"/>
          </w:tcPr>
          <w:p w:rsidR="0069225D" w:rsidRDefault="0069225D">
            <w:pPr>
              <w:rPr>
                <w:rFonts w:ascii="仿宋_GB2312" w:eastAsia="仿宋_GB2312" w:hAnsi="仿宋" w:cs="Times New Roman"/>
                <w:sz w:val="24"/>
                <w:szCs w:val="24"/>
              </w:rPr>
            </w:pPr>
          </w:p>
        </w:tc>
        <w:tc>
          <w:tcPr>
            <w:tcW w:w="1407" w:type="dxa"/>
          </w:tcPr>
          <w:p w:rsidR="0069225D" w:rsidRDefault="0069225D">
            <w:pPr>
              <w:rPr>
                <w:rFonts w:ascii="仿宋_GB2312" w:eastAsia="仿宋_GB2312" w:hAnsi="仿宋" w:cs="Times New Roman"/>
                <w:sz w:val="24"/>
                <w:szCs w:val="24"/>
              </w:rPr>
            </w:pPr>
          </w:p>
        </w:tc>
        <w:tc>
          <w:tcPr>
            <w:tcW w:w="2095" w:type="dxa"/>
            <w:gridSpan w:val="2"/>
          </w:tcPr>
          <w:p w:rsidR="0069225D" w:rsidRDefault="0069225D">
            <w:pPr>
              <w:rPr>
                <w:rFonts w:ascii="仿宋_GB2312" w:eastAsia="仿宋_GB2312" w:hAnsi="仿宋" w:cs="Times New Roman"/>
                <w:sz w:val="24"/>
                <w:szCs w:val="24"/>
              </w:rPr>
            </w:pPr>
          </w:p>
        </w:tc>
      </w:tr>
      <w:tr w:rsidR="0069225D">
        <w:trPr>
          <w:trHeight w:val="458"/>
        </w:trPr>
        <w:tc>
          <w:tcPr>
            <w:tcW w:w="2436" w:type="dxa"/>
            <w:gridSpan w:val="2"/>
          </w:tcPr>
          <w:p w:rsidR="0069225D" w:rsidRDefault="0069225D">
            <w:pPr>
              <w:rPr>
                <w:rFonts w:ascii="仿宋_GB2312" w:eastAsia="仿宋_GB2312" w:hAnsi="仿宋" w:cs="Times New Roman"/>
                <w:sz w:val="24"/>
                <w:szCs w:val="24"/>
              </w:rPr>
            </w:pPr>
          </w:p>
        </w:tc>
        <w:tc>
          <w:tcPr>
            <w:tcW w:w="2174" w:type="dxa"/>
          </w:tcPr>
          <w:p w:rsidR="0069225D" w:rsidRDefault="0069225D">
            <w:pPr>
              <w:rPr>
                <w:rFonts w:ascii="仿宋_GB2312" w:eastAsia="仿宋_GB2312" w:hAnsi="仿宋" w:cs="Times New Roman"/>
                <w:sz w:val="24"/>
                <w:szCs w:val="24"/>
              </w:rPr>
            </w:pPr>
          </w:p>
        </w:tc>
        <w:tc>
          <w:tcPr>
            <w:tcW w:w="867" w:type="dxa"/>
          </w:tcPr>
          <w:p w:rsidR="0069225D" w:rsidRDefault="0069225D">
            <w:pPr>
              <w:rPr>
                <w:rFonts w:ascii="仿宋_GB2312" w:eastAsia="仿宋_GB2312" w:hAnsi="仿宋" w:cs="Times New Roman"/>
                <w:sz w:val="24"/>
                <w:szCs w:val="24"/>
              </w:rPr>
            </w:pPr>
          </w:p>
        </w:tc>
        <w:tc>
          <w:tcPr>
            <w:tcW w:w="875" w:type="dxa"/>
          </w:tcPr>
          <w:p w:rsidR="0069225D" w:rsidRDefault="0069225D">
            <w:pPr>
              <w:rPr>
                <w:rFonts w:ascii="仿宋_GB2312" w:eastAsia="仿宋_GB2312" w:hAnsi="仿宋" w:cs="Times New Roman"/>
                <w:sz w:val="24"/>
                <w:szCs w:val="24"/>
              </w:rPr>
            </w:pPr>
          </w:p>
        </w:tc>
        <w:tc>
          <w:tcPr>
            <w:tcW w:w="1407" w:type="dxa"/>
          </w:tcPr>
          <w:p w:rsidR="0069225D" w:rsidRDefault="0069225D">
            <w:pPr>
              <w:rPr>
                <w:rFonts w:ascii="仿宋_GB2312" w:eastAsia="仿宋_GB2312" w:hAnsi="仿宋" w:cs="Times New Roman"/>
                <w:sz w:val="24"/>
                <w:szCs w:val="24"/>
              </w:rPr>
            </w:pPr>
          </w:p>
        </w:tc>
        <w:tc>
          <w:tcPr>
            <w:tcW w:w="2095" w:type="dxa"/>
            <w:gridSpan w:val="2"/>
          </w:tcPr>
          <w:p w:rsidR="0069225D" w:rsidRDefault="0069225D">
            <w:pPr>
              <w:rPr>
                <w:rFonts w:ascii="仿宋_GB2312" w:eastAsia="仿宋_GB2312" w:hAnsi="仿宋" w:cs="Times New Roman"/>
                <w:sz w:val="24"/>
                <w:szCs w:val="24"/>
              </w:rPr>
            </w:pPr>
          </w:p>
        </w:tc>
      </w:tr>
      <w:tr w:rsidR="0069225D">
        <w:trPr>
          <w:trHeight w:val="458"/>
        </w:trPr>
        <w:tc>
          <w:tcPr>
            <w:tcW w:w="2436" w:type="dxa"/>
            <w:gridSpan w:val="2"/>
          </w:tcPr>
          <w:p w:rsidR="0069225D" w:rsidRDefault="0069225D">
            <w:pPr>
              <w:rPr>
                <w:rFonts w:ascii="仿宋_GB2312" w:eastAsia="仿宋_GB2312" w:hAnsi="仿宋" w:cs="Times New Roman"/>
                <w:sz w:val="24"/>
                <w:szCs w:val="24"/>
              </w:rPr>
            </w:pPr>
          </w:p>
        </w:tc>
        <w:tc>
          <w:tcPr>
            <w:tcW w:w="2174" w:type="dxa"/>
          </w:tcPr>
          <w:p w:rsidR="0069225D" w:rsidRDefault="0069225D">
            <w:pPr>
              <w:rPr>
                <w:rFonts w:ascii="仿宋_GB2312" w:eastAsia="仿宋_GB2312" w:hAnsi="仿宋" w:cs="Times New Roman"/>
                <w:sz w:val="24"/>
                <w:szCs w:val="24"/>
              </w:rPr>
            </w:pPr>
          </w:p>
        </w:tc>
        <w:tc>
          <w:tcPr>
            <w:tcW w:w="867" w:type="dxa"/>
          </w:tcPr>
          <w:p w:rsidR="0069225D" w:rsidRDefault="0069225D">
            <w:pPr>
              <w:rPr>
                <w:rFonts w:ascii="仿宋_GB2312" w:eastAsia="仿宋_GB2312" w:hAnsi="仿宋" w:cs="Times New Roman"/>
                <w:sz w:val="24"/>
                <w:szCs w:val="24"/>
              </w:rPr>
            </w:pPr>
          </w:p>
        </w:tc>
        <w:tc>
          <w:tcPr>
            <w:tcW w:w="875" w:type="dxa"/>
          </w:tcPr>
          <w:p w:rsidR="0069225D" w:rsidRDefault="0069225D">
            <w:pPr>
              <w:rPr>
                <w:rFonts w:ascii="仿宋_GB2312" w:eastAsia="仿宋_GB2312" w:hAnsi="仿宋" w:cs="Times New Roman"/>
                <w:sz w:val="24"/>
                <w:szCs w:val="24"/>
              </w:rPr>
            </w:pPr>
          </w:p>
        </w:tc>
        <w:tc>
          <w:tcPr>
            <w:tcW w:w="1407" w:type="dxa"/>
          </w:tcPr>
          <w:p w:rsidR="0069225D" w:rsidRDefault="0069225D">
            <w:pPr>
              <w:rPr>
                <w:rFonts w:ascii="仿宋_GB2312" w:eastAsia="仿宋_GB2312" w:hAnsi="仿宋" w:cs="Times New Roman"/>
                <w:sz w:val="24"/>
                <w:szCs w:val="24"/>
              </w:rPr>
            </w:pPr>
          </w:p>
        </w:tc>
        <w:tc>
          <w:tcPr>
            <w:tcW w:w="2095" w:type="dxa"/>
            <w:gridSpan w:val="2"/>
          </w:tcPr>
          <w:p w:rsidR="0069225D" w:rsidRDefault="0069225D">
            <w:pPr>
              <w:rPr>
                <w:rFonts w:ascii="仿宋_GB2312" w:eastAsia="仿宋_GB2312" w:hAnsi="仿宋" w:cs="Times New Roman"/>
                <w:sz w:val="24"/>
                <w:szCs w:val="24"/>
              </w:rPr>
            </w:pPr>
          </w:p>
        </w:tc>
      </w:tr>
      <w:tr w:rsidR="0069225D">
        <w:trPr>
          <w:trHeight w:val="472"/>
        </w:trPr>
        <w:tc>
          <w:tcPr>
            <w:tcW w:w="2436" w:type="dxa"/>
            <w:gridSpan w:val="2"/>
            <w:vAlign w:val="center"/>
          </w:tcPr>
          <w:p w:rsidR="0069225D" w:rsidRDefault="001B509D">
            <w:pPr>
              <w:jc w:val="center"/>
              <w:rPr>
                <w:rFonts w:ascii="仿宋_GB2312" w:eastAsia="仿宋_GB2312" w:hAnsi="仿宋" w:cs="Times New Roman"/>
                <w:sz w:val="24"/>
                <w:szCs w:val="24"/>
              </w:rPr>
            </w:pPr>
            <w:r>
              <w:rPr>
                <w:rFonts w:ascii="仿宋_GB2312" w:eastAsia="仿宋_GB2312" w:hAnsi="仿宋" w:cs="Times New Roman" w:hint="eastAsia"/>
                <w:sz w:val="24"/>
                <w:szCs w:val="24"/>
              </w:rPr>
              <w:t>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计（大写）</w:t>
            </w:r>
          </w:p>
        </w:tc>
        <w:tc>
          <w:tcPr>
            <w:tcW w:w="7418" w:type="dxa"/>
            <w:gridSpan w:val="6"/>
          </w:tcPr>
          <w:p w:rsidR="0069225D" w:rsidRDefault="0069225D">
            <w:pPr>
              <w:rPr>
                <w:rFonts w:ascii="仿宋_GB2312" w:eastAsia="仿宋_GB2312" w:hAnsi="仿宋" w:cs="Times New Roman"/>
                <w:sz w:val="24"/>
                <w:szCs w:val="24"/>
              </w:rPr>
            </w:pPr>
          </w:p>
        </w:tc>
      </w:tr>
      <w:tr w:rsidR="0069225D">
        <w:trPr>
          <w:trHeight w:val="552"/>
        </w:trPr>
        <w:tc>
          <w:tcPr>
            <w:tcW w:w="9854" w:type="dxa"/>
            <w:gridSpan w:val="8"/>
            <w:vAlign w:val="center"/>
          </w:tcPr>
          <w:p w:rsidR="0069225D" w:rsidRDefault="001B509D">
            <w:pPr>
              <w:rPr>
                <w:rFonts w:ascii="仿宋_GB2312" w:eastAsia="仿宋_GB2312" w:hAnsi="仿宋" w:cs="Times New Roman"/>
                <w:sz w:val="24"/>
                <w:szCs w:val="24"/>
              </w:rPr>
            </w:pPr>
            <w:r>
              <w:rPr>
                <w:rFonts w:ascii="仿宋_GB2312" w:eastAsia="仿宋_GB2312" w:hAnsi="仿宋" w:cs="Times New Roman" w:hint="eastAsia"/>
                <w:sz w:val="24"/>
                <w:szCs w:val="24"/>
              </w:rPr>
              <w:t>注：清单、技术资料明细，相关材料明细用附件附后。</w:t>
            </w:r>
          </w:p>
        </w:tc>
      </w:tr>
      <w:tr w:rsidR="0069225D">
        <w:trPr>
          <w:trHeight w:val="1239"/>
        </w:trPr>
        <w:tc>
          <w:tcPr>
            <w:tcW w:w="4610" w:type="dxa"/>
            <w:gridSpan w:val="3"/>
          </w:tcPr>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供货商：</w:t>
            </w:r>
          </w:p>
          <w:p w:rsidR="0069225D" w:rsidRDefault="0069225D">
            <w:pPr>
              <w:snapToGrid w:val="0"/>
              <w:rPr>
                <w:rFonts w:ascii="仿宋_GB2312" w:eastAsia="仿宋_GB2312" w:hAnsi="仿宋" w:cs="Times New Roman"/>
                <w:sz w:val="24"/>
                <w:szCs w:val="24"/>
              </w:rPr>
            </w:pPr>
          </w:p>
          <w:p w:rsidR="0069225D" w:rsidRDefault="0069225D">
            <w:pPr>
              <w:snapToGrid w:val="0"/>
              <w:rPr>
                <w:rFonts w:ascii="仿宋_GB2312" w:eastAsia="仿宋_GB2312" w:hAnsi="仿宋" w:cs="Times New Roman"/>
                <w:sz w:val="24"/>
                <w:szCs w:val="24"/>
              </w:rPr>
            </w:pPr>
          </w:p>
          <w:p w:rsidR="0069225D" w:rsidRDefault="001B509D">
            <w:pPr>
              <w:snapToGrid w:val="0"/>
              <w:jc w:val="left"/>
              <w:rPr>
                <w:rFonts w:ascii="仿宋_GB2312" w:eastAsia="仿宋_GB2312" w:hAnsi="仿宋" w:cs="Times New Roman"/>
                <w:sz w:val="24"/>
                <w:szCs w:val="24"/>
              </w:rPr>
            </w:pPr>
            <w:r>
              <w:rPr>
                <w:rFonts w:ascii="仿宋_GB2312" w:eastAsia="仿宋_GB2312" w:hAnsi="仿宋" w:cs="Times New Roman" w:hint="eastAsia"/>
                <w:sz w:val="24"/>
                <w:szCs w:val="24"/>
              </w:rPr>
              <w:t>签章：</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p>
        </w:tc>
        <w:tc>
          <w:tcPr>
            <w:tcW w:w="5244" w:type="dxa"/>
            <w:gridSpan w:val="5"/>
          </w:tcPr>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申报（使用）部门意见：</w:t>
            </w:r>
          </w:p>
          <w:p w:rsidR="0069225D" w:rsidRDefault="0069225D">
            <w:pPr>
              <w:snapToGrid w:val="0"/>
              <w:rPr>
                <w:rFonts w:ascii="仿宋_GB2312" w:eastAsia="仿宋_GB2312" w:hAnsi="仿宋" w:cs="Times New Roman"/>
                <w:sz w:val="24"/>
                <w:szCs w:val="24"/>
              </w:rPr>
            </w:pPr>
          </w:p>
          <w:p w:rsidR="0069225D" w:rsidRDefault="0069225D">
            <w:pPr>
              <w:snapToGrid w:val="0"/>
              <w:rPr>
                <w:rFonts w:ascii="仿宋_GB2312" w:eastAsia="仿宋_GB2312" w:hAnsi="仿宋" w:cs="Times New Roman"/>
                <w:sz w:val="24"/>
                <w:szCs w:val="24"/>
              </w:rPr>
            </w:pPr>
          </w:p>
          <w:p w:rsidR="0069225D" w:rsidRDefault="001B509D">
            <w:pPr>
              <w:snapToGrid w:val="0"/>
              <w:rPr>
                <w:rFonts w:ascii="仿宋_GB2312" w:eastAsia="仿宋_GB2312" w:hAnsi="仿宋" w:cs="Times New Roman"/>
                <w:spacing w:val="-20"/>
                <w:sz w:val="24"/>
                <w:szCs w:val="24"/>
              </w:rPr>
            </w:pPr>
            <w:r>
              <w:rPr>
                <w:rFonts w:ascii="仿宋_GB2312" w:eastAsia="仿宋_GB2312" w:hAnsi="仿宋" w:cs="Times New Roman" w:hint="eastAsia"/>
                <w:sz w:val="24"/>
                <w:szCs w:val="24"/>
              </w:rPr>
              <w:t>签章</w:t>
            </w:r>
            <w:r>
              <w:rPr>
                <w:rFonts w:ascii="仿宋_GB2312" w:eastAsia="仿宋_GB2312" w:hAnsi="仿宋" w:cs="Times New Roman" w:hint="eastAsia"/>
                <w:spacing w:val="-20"/>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r>
              <w:rPr>
                <w:rFonts w:ascii="仿宋_GB2312" w:eastAsia="仿宋_GB2312" w:hAnsi="仿宋" w:cs="Times New Roman" w:hint="eastAsia"/>
                <w:sz w:val="24"/>
                <w:szCs w:val="24"/>
              </w:rPr>
              <w:t xml:space="preserve"> </w:t>
            </w:r>
          </w:p>
        </w:tc>
      </w:tr>
      <w:tr w:rsidR="0069225D">
        <w:trPr>
          <w:trHeight w:val="1243"/>
        </w:trPr>
        <w:tc>
          <w:tcPr>
            <w:tcW w:w="4610" w:type="dxa"/>
            <w:gridSpan w:val="3"/>
          </w:tcPr>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pacing w:val="-12"/>
                <w:sz w:val="24"/>
                <w:szCs w:val="24"/>
              </w:rPr>
              <w:t>归口管理职能部门意见</w:t>
            </w:r>
            <w:r>
              <w:rPr>
                <w:rFonts w:ascii="仿宋_GB2312" w:eastAsia="仿宋_GB2312" w:hAnsi="仿宋" w:cs="Times New Roman" w:hint="eastAsia"/>
                <w:sz w:val="24"/>
                <w:szCs w:val="24"/>
              </w:rPr>
              <w:t>：</w:t>
            </w:r>
          </w:p>
          <w:p w:rsidR="0069225D" w:rsidRDefault="0069225D">
            <w:pPr>
              <w:snapToGrid w:val="0"/>
              <w:rPr>
                <w:rFonts w:ascii="仿宋_GB2312" w:eastAsia="仿宋_GB2312" w:hAnsi="仿宋" w:cs="Times New Roman"/>
                <w:sz w:val="24"/>
                <w:szCs w:val="24"/>
              </w:rPr>
            </w:pPr>
          </w:p>
          <w:p w:rsidR="0069225D" w:rsidRDefault="0069225D">
            <w:pPr>
              <w:snapToGrid w:val="0"/>
              <w:rPr>
                <w:rFonts w:ascii="仿宋_GB2312" w:eastAsia="仿宋_GB2312" w:hAnsi="仿宋" w:cs="Times New Roman"/>
                <w:sz w:val="24"/>
                <w:szCs w:val="24"/>
              </w:rPr>
            </w:pP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签章：</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p>
        </w:tc>
        <w:tc>
          <w:tcPr>
            <w:tcW w:w="5244" w:type="dxa"/>
            <w:gridSpan w:val="5"/>
          </w:tcPr>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资产设备处意见：</w:t>
            </w:r>
          </w:p>
          <w:p w:rsidR="0069225D" w:rsidRDefault="0069225D">
            <w:pPr>
              <w:snapToGrid w:val="0"/>
              <w:rPr>
                <w:rFonts w:ascii="仿宋_GB2312" w:eastAsia="仿宋_GB2312" w:hAnsi="仿宋" w:cs="Times New Roman"/>
                <w:sz w:val="24"/>
                <w:szCs w:val="24"/>
              </w:rPr>
            </w:pPr>
          </w:p>
          <w:p w:rsidR="0069225D" w:rsidRDefault="0069225D">
            <w:pPr>
              <w:snapToGrid w:val="0"/>
              <w:rPr>
                <w:rFonts w:ascii="仿宋_GB2312" w:eastAsia="仿宋_GB2312" w:hAnsi="仿宋" w:cs="Times New Roman"/>
                <w:sz w:val="24"/>
                <w:szCs w:val="24"/>
              </w:rPr>
            </w:pP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签章：</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p>
        </w:tc>
      </w:tr>
      <w:tr w:rsidR="0069225D">
        <w:trPr>
          <w:trHeight w:val="1236"/>
        </w:trPr>
        <w:tc>
          <w:tcPr>
            <w:tcW w:w="9854" w:type="dxa"/>
            <w:gridSpan w:val="8"/>
            <w:tcBorders>
              <w:bottom w:val="nil"/>
            </w:tcBorders>
          </w:tcPr>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验收专家组意见（可另附页）：</w:t>
            </w:r>
          </w:p>
          <w:p w:rsidR="0069225D" w:rsidRDefault="0069225D">
            <w:pPr>
              <w:snapToGrid w:val="0"/>
              <w:rPr>
                <w:rFonts w:ascii="仿宋_GB2312" w:eastAsia="仿宋_GB2312" w:hAnsi="仿宋" w:cs="Times New Roman"/>
                <w:sz w:val="24"/>
                <w:szCs w:val="24"/>
              </w:rPr>
            </w:pPr>
          </w:p>
          <w:p w:rsidR="0069225D" w:rsidRDefault="0069225D">
            <w:pPr>
              <w:snapToGrid w:val="0"/>
              <w:rPr>
                <w:rFonts w:ascii="仿宋_GB2312" w:eastAsia="仿宋_GB2312" w:hAnsi="仿宋" w:cs="Times New Roman"/>
                <w:sz w:val="24"/>
                <w:szCs w:val="24"/>
              </w:rPr>
            </w:pP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签字：</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p>
        </w:tc>
      </w:tr>
      <w:tr w:rsidR="0069225D">
        <w:trPr>
          <w:trHeight w:val="1236"/>
        </w:trPr>
        <w:tc>
          <w:tcPr>
            <w:tcW w:w="9854" w:type="dxa"/>
            <w:gridSpan w:val="8"/>
            <w:tcBorders>
              <w:bottom w:val="nil"/>
            </w:tcBorders>
          </w:tcPr>
          <w:p w:rsidR="0069225D" w:rsidRDefault="001B509D">
            <w:pPr>
              <w:spacing w:line="440" w:lineRule="exact"/>
              <w:rPr>
                <w:rFonts w:ascii="仿宋_GB2312" w:eastAsia="仿宋_GB2312" w:hAnsi="仿宋" w:cs="Times New Roman"/>
                <w:sz w:val="24"/>
                <w:szCs w:val="24"/>
              </w:rPr>
            </w:pPr>
            <w:r>
              <w:rPr>
                <w:rFonts w:ascii="仿宋_GB2312" w:eastAsia="仿宋_GB2312" w:hAnsi="仿宋" w:cs="Times New Roman" w:hint="eastAsia"/>
                <w:sz w:val="24"/>
                <w:szCs w:val="24"/>
              </w:rPr>
              <w:t>该项目采购预算总额</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万元，实际采购合同金额</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元。经审查，发票已收，分（</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）次拨付，现第（</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）次，拟同意按合同约定支付</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元。</w:t>
            </w:r>
          </w:p>
          <w:p w:rsidR="0069225D" w:rsidRDefault="001B509D">
            <w:pPr>
              <w:spacing w:line="440" w:lineRule="exact"/>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计划财务处签章：</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p>
        </w:tc>
      </w:tr>
      <w:tr w:rsidR="0069225D">
        <w:trPr>
          <w:trHeight w:val="1239"/>
        </w:trPr>
        <w:tc>
          <w:tcPr>
            <w:tcW w:w="4610" w:type="dxa"/>
            <w:gridSpan w:val="3"/>
            <w:tcBorders>
              <w:bottom w:val="single" w:sz="4" w:space="0" w:color="auto"/>
            </w:tcBorders>
          </w:tcPr>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项目分管院领导意见：</w:t>
            </w:r>
          </w:p>
          <w:p w:rsidR="0069225D" w:rsidRDefault="0069225D">
            <w:pPr>
              <w:snapToGrid w:val="0"/>
              <w:rPr>
                <w:rFonts w:ascii="仿宋_GB2312" w:eastAsia="仿宋_GB2312" w:hAnsi="仿宋" w:cs="Times New Roman"/>
                <w:sz w:val="24"/>
                <w:szCs w:val="24"/>
              </w:rPr>
            </w:pPr>
          </w:p>
          <w:p w:rsidR="0069225D" w:rsidRDefault="0069225D">
            <w:pPr>
              <w:snapToGrid w:val="0"/>
              <w:rPr>
                <w:rFonts w:ascii="仿宋_GB2312" w:eastAsia="仿宋_GB2312" w:hAnsi="仿宋" w:cs="Times New Roman"/>
                <w:sz w:val="24"/>
                <w:szCs w:val="24"/>
              </w:rPr>
            </w:pP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签</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章：</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p>
        </w:tc>
        <w:tc>
          <w:tcPr>
            <w:tcW w:w="5244" w:type="dxa"/>
            <w:gridSpan w:val="5"/>
            <w:tcBorders>
              <w:bottom w:val="single" w:sz="4" w:space="0" w:color="auto"/>
            </w:tcBorders>
          </w:tcPr>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财务分管院领导意见：</w:t>
            </w: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 xml:space="preserve"> </w:t>
            </w:r>
          </w:p>
          <w:p w:rsidR="0069225D" w:rsidRDefault="001B509D">
            <w:pPr>
              <w:snapToGrid w:val="0"/>
              <w:rPr>
                <w:rFonts w:ascii="仿宋_GB2312" w:eastAsia="仿宋_GB2312" w:hAnsi="仿宋" w:cs="Times New Roman"/>
                <w:sz w:val="24"/>
                <w:szCs w:val="24"/>
              </w:rPr>
            </w:pPr>
            <w:r>
              <w:rPr>
                <w:rFonts w:ascii="仿宋_GB2312" w:eastAsia="仿宋_GB2312" w:hAnsi="仿宋" w:cs="Times New Roman" w:hint="eastAsia"/>
                <w:sz w:val="24"/>
                <w:szCs w:val="24"/>
              </w:rPr>
              <w:t>签</w:t>
            </w:r>
            <w:r>
              <w:rPr>
                <w:rFonts w:ascii="仿宋_GB2312" w:eastAsia="仿宋_GB2312" w:hAnsi="仿宋" w:cs="Times New Roman" w:hint="eastAsia"/>
                <w:sz w:val="24"/>
                <w:szCs w:val="24"/>
              </w:rPr>
              <w:t>/</w:t>
            </w:r>
            <w:r>
              <w:rPr>
                <w:rFonts w:ascii="仿宋_GB2312" w:eastAsia="仿宋_GB2312" w:hAnsi="仿宋" w:cs="Times New Roman" w:hint="eastAsia"/>
                <w:sz w:val="24"/>
                <w:szCs w:val="24"/>
              </w:rPr>
              <w:t>章：</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年</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月</w:t>
            </w:r>
            <w:r>
              <w:rPr>
                <w:rFonts w:ascii="仿宋_GB2312" w:eastAsia="仿宋_GB2312" w:hAnsi="仿宋" w:cs="Times New Roman" w:hint="eastAsia"/>
                <w:sz w:val="24"/>
                <w:szCs w:val="24"/>
              </w:rPr>
              <w:t xml:space="preserve">  </w:t>
            </w:r>
            <w:r>
              <w:rPr>
                <w:rFonts w:ascii="仿宋_GB2312" w:eastAsia="仿宋_GB2312" w:hAnsi="仿宋" w:cs="Times New Roman" w:hint="eastAsia"/>
                <w:sz w:val="24"/>
                <w:szCs w:val="24"/>
              </w:rPr>
              <w:t>日</w:t>
            </w:r>
            <w:r>
              <w:rPr>
                <w:rFonts w:ascii="仿宋_GB2312" w:eastAsia="仿宋_GB2312" w:hAnsi="仿宋" w:cs="Times New Roman" w:hint="eastAsia"/>
                <w:sz w:val="24"/>
                <w:szCs w:val="24"/>
              </w:rPr>
              <w:t xml:space="preserve">                             </w:t>
            </w:r>
          </w:p>
        </w:tc>
      </w:tr>
    </w:tbl>
    <w:p w:rsidR="0069225D" w:rsidRDefault="001B509D">
      <w:pPr>
        <w:jc w:val="left"/>
        <w:rPr>
          <w:rFonts w:ascii="仿宋_GB2312" w:eastAsia="仿宋_GB2312" w:hAnsi="仿宋" w:cs="Times New Roman"/>
          <w:szCs w:val="21"/>
        </w:rPr>
      </w:pPr>
      <w:r>
        <w:rPr>
          <w:rFonts w:ascii="仿宋_GB2312" w:eastAsia="仿宋_GB2312" w:hAnsi="仿宋" w:cs="Times New Roman" w:hint="eastAsia"/>
          <w:szCs w:val="21"/>
        </w:rPr>
        <w:t>注：本结算单签批后复印两份，一份报销时交计划财务处，一份申报（使用）部门留存，原件交资产设备处存档。</w:t>
      </w:r>
    </w:p>
    <w:p w:rsidR="0069225D" w:rsidRDefault="0069225D"/>
    <w:p w:rsidR="0069225D" w:rsidRDefault="001B509D">
      <w:pPr>
        <w:adjustRightInd w:val="0"/>
        <w:snapToGrid w:val="0"/>
        <w:spacing w:line="560" w:lineRule="exact"/>
        <w:jc w:val="left"/>
        <w:rPr>
          <w:rFonts w:ascii="Times New Roman" w:eastAsia="宋体" w:hAnsi="Times New Roman" w:cs="宋体"/>
          <w:kern w:val="0"/>
          <w:sz w:val="24"/>
          <w:szCs w:val="21"/>
        </w:rPr>
      </w:pPr>
      <w:r>
        <w:rPr>
          <w:rFonts w:ascii="Times New Roman" w:eastAsia="黑体" w:hAnsi="宋体" w:cs="宋体" w:hint="eastAsia"/>
          <w:kern w:val="0"/>
          <w:sz w:val="24"/>
          <w:szCs w:val="24"/>
        </w:rPr>
        <w:lastRenderedPageBreak/>
        <w:t>附表</w:t>
      </w:r>
      <w:r>
        <w:rPr>
          <w:rFonts w:ascii="Times New Roman" w:eastAsia="黑体" w:hAnsi="宋体" w:cs="宋体" w:hint="eastAsia"/>
          <w:kern w:val="0"/>
          <w:sz w:val="24"/>
          <w:szCs w:val="24"/>
        </w:rPr>
        <w:t>2</w:t>
      </w:r>
    </w:p>
    <w:p w:rsidR="0069225D" w:rsidRDefault="001B509D">
      <w:pPr>
        <w:spacing w:afterLines="50" w:after="156" w:line="400" w:lineRule="exact"/>
        <w:jc w:val="center"/>
        <w:rPr>
          <w:rFonts w:ascii="黑体" w:eastAsia="黑体" w:hAnsi="Times New Roman" w:cs="Times New Roman"/>
          <w:kern w:val="0"/>
          <w:sz w:val="36"/>
          <w:szCs w:val="36"/>
        </w:rPr>
      </w:pPr>
      <w:r>
        <w:rPr>
          <w:rFonts w:ascii="黑体" w:eastAsia="黑体" w:hAnsi="Times New Roman" w:cs="Times New Roman" w:hint="eastAsia"/>
          <w:kern w:val="0"/>
          <w:sz w:val="36"/>
          <w:szCs w:val="36"/>
        </w:rPr>
        <w:t>上海财经大学浙江学院仪器设备借用单</w:t>
      </w:r>
    </w:p>
    <w:tbl>
      <w:tblPr>
        <w:tblW w:w="9854" w:type="dxa"/>
        <w:jc w:val="center"/>
        <w:tblBorders>
          <w:top w:val="single" w:sz="12" w:space="0" w:color="000080"/>
          <w:left w:val="single" w:sz="12" w:space="0" w:color="000080"/>
          <w:bottom w:val="single" w:sz="12" w:space="0" w:color="000080"/>
          <w:right w:val="single" w:sz="12" w:space="0" w:color="000080"/>
          <w:insideH w:val="single" w:sz="4" w:space="0" w:color="auto"/>
          <w:insideV w:val="single" w:sz="4" w:space="0" w:color="auto"/>
        </w:tblBorders>
        <w:tblLayout w:type="fixed"/>
        <w:tblCellMar>
          <w:top w:w="11" w:type="dxa"/>
          <w:bottom w:w="11" w:type="dxa"/>
        </w:tblCellMar>
        <w:tblLook w:val="04A0" w:firstRow="1" w:lastRow="0" w:firstColumn="1" w:lastColumn="0" w:noHBand="0" w:noVBand="1"/>
      </w:tblPr>
      <w:tblGrid>
        <w:gridCol w:w="1881"/>
        <w:gridCol w:w="495"/>
        <w:gridCol w:w="1155"/>
        <w:gridCol w:w="302"/>
        <w:gridCol w:w="901"/>
        <w:gridCol w:w="1502"/>
        <w:gridCol w:w="1801"/>
        <w:gridCol w:w="1817"/>
      </w:tblGrid>
      <w:tr w:rsidR="0069225D">
        <w:trPr>
          <w:trHeight w:val="500"/>
          <w:jc w:val="center"/>
        </w:trPr>
        <w:tc>
          <w:tcPr>
            <w:tcW w:w="1881" w:type="dxa"/>
            <w:tcBorders>
              <w:top w:val="single" w:sz="12" w:space="0" w:color="000080"/>
              <w:left w:val="single" w:sz="12" w:space="0" w:color="000080"/>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申请人（部门）</w:t>
            </w:r>
          </w:p>
        </w:tc>
        <w:tc>
          <w:tcPr>
            <w:tcW w:w="1650" w:type="dxa"/>
            <w:gridSpan w:val="2"/>
            <w:tcBorders>
              <w:top w:val="single" w:sz="12" w:space="0" w:color="000080"/>
              <w:left w:val="single" w:sz="4" w:space="0" w:color="auto"/>
              <w:bottom w:val="single" w:sz="4" w:space="0" w:color="auto"/>
              <w:right w:val="single" w:sz="4" w:space="0" w:color="auto"/>
            </w:tcBorders>
            <w:vAlign w:val="center"/>
          </w:tcPr>
          <w:p w:rsidR="0069225D" w:rsidRDefault="0069225D">
            <w:pPr>
              <w:jc w:val="center"/>
              <w:rPr>
                <w:rFonts w:ascii="仿宋_GB2312" w:eastAsia="仿宋_GB2312" w:hAnsi="Times New Roman"/>
                <w:b/>
                <w:bCs/>
                <w:sz w:val="24"/>
                <w:szCs w:val="24"/>
              </w:rPr>
            </w:pPr>
          </w:p>
        </w:tc>
        <w:tc>
          <w:tcPr>
            <w:tcW w:w="1203" w:type="dxa"/>
            <w:gridSpan w:val="2"/>
            <w:tcBorders>
              <w:top w:val="single" w:sz="12" w:space="0" w:color="000080"/>
              <w:left w:val="single" w:sz="4" w:space="0" w:color="auto"/>
              <w:bottom w:val="single" w:sz="4" w:space="0" w:color="auto"/>
              <w:right w:val="single" w:sz="4" w:space="0" w:color="auto"/>
            </w:tcBorders>
            <w:vAlign w:val="center"/>
          </w:tcPr>
          <w:p w:rsidR="0069225D" w:rsidRDefault="001B509D">
            <w:pPr>
              <w:ind w:leftChars="-50" w:left="-105" w:rightChars="-50" w:right="-105"/>
              <w:jc w:val="center"/>
              <w:rPr>
                <w:rFonts w:ascii="仿宋_GB2312" w:eastAsia="仿宋_GB2312" w:hAnsi="Times New Roman"/>
                <w:b/>
                <w:bCs/>
                <w:sz w:val="24"/>
                <w:szCs w:val="24"/>
              </w:rPr>
            </w:pPr>
            <w:r>
              <w:rPr>
                <w:rFonts w:ascii="仿宋_GB2312" w:eastAsia="仿宋_GB2312" w:hAnsi="Times New Roman" w:hint="eastAsia"/>
                <w:b/>
                <w:bCs/>
                <w:sz w:val="24"/>
                <w:szCs w:val="24"/>
              </w:rPr>
              <w:t>借用日期</w:t>
            </w:r>
          </w:p>
        </w:tc>
        <w:tc>
          <w:tcPr>
            <w:tcW w:w="1502" w:type="dxa"/>
            <w:tcBorders>
              <w:top w:val="single" w:sz="12" w:space="0" w:color="000080"/>
              <w:left w:val="single" w:sz="4" w:space="0" w:color="auto"/>
              <w:bottom w:val="single" w:sz="4" w:space="0" w:color="auto"/>
              <w:right w:val="single" w:sz="4" w:space="0" w:color="auto"/>
            </w:tcBorders>
            <w:vAlign w:val="center"/>
          </w:tcPr>
          <w:p w:rsidR="0069225D" w:rsidRDefault="0069225D">
            <w:pPr>
              <w:jc w:val="center"/>
              <w:rPr>
                <w:rFonts w:ascii="仿宋_GB2312" w:eastAsia="仿宋_GB2312" w:hAnsi="Times New Roman"/>
                <w:b/>
                <w:bCs/>
                <w:sz w:val="24"/>
                <w:szCs w:val="24"/>
              </w:rPr>
            </w:pPr>
          </w:p>
        </w:tc>
        <w:tc>
          <w:tcPr>
            <w:tcW w:w="1801" w:type="dxa"/>
            <w:tcBorders>
              <w:top w:val="single" w:sz="12" w:space="0" w:color="000080"/>
              <w:left w:val="single" w:sz="4" w:space="0" w:color="auto"/>
              <w:bottom w:val="single" w:sz="4" w:space="0" w:color="auto"/>
              <w:right w:val="single" w:sz="4" w:space="0" w:color="auto"/>
            </w:tcBorders>
            <w:vAlign w:val="center"/>
          </w:tcPr>
          <w:p w:rsidR="0069225D" w:rsidRDefault="001B509D">
            <w:pPr>
              <w:ind w:leftChars="-50" w:left="-105" w:rightChars="-50" w:right="-105"/>
              <w:jc w:val="center"/>
              <w:rPr>
                <w:rFonts w:ascii="仿宋_GB2312" w:eastAsia="仿宋_GB2312" w:hAnsi="Times New Roman"/>
                <w:b/>
                <w:bCs/>
                <w:sz w:val="24"/>
                <w:szCs w:val="24"/>
              </w:rPr>
            </w:pPr>
            <w:r>
              <w:rPr>
                <w:rFonts w:ascii="仿宋_GB2312" w:eastAsia="仿宋_GB2312" w:hAnsi="Times New Roman" w:hint="eastAsia"/>
                <w:b/>
                <w:bCs/>
                <w:sz w:val="24"/>
                <w:szCs w:val="24"/>
              </w:rPr>
              <w:t>预期归还日期</w:t>
            </w:r>
          </w:p>
        </w:tc>
        <w:tc>
          <w:tcPr>
            <w:tcW w:w="1817" w:type="dxa"/>
            <w:tcBorders>
              <w:top w:val="single" w:sz="12" w:space="0" w:color="000080"/>
              <w:left w:val="single" w:sz="4" w:space="0" w:color="auto"/>
              <w:bottom w:val="single" w:sz="4" w:space="0" w:color="auto"/>
              <w:right w:val="single" w:sz="12" w:space="0" w:color="000080"/>
            </w:tcBorders>
            <w:vAlign w:val="center"/>
          </w:tcPr>
          <w:p w:rsidR="0069225D" w:rsidRDefault="0069225D">
            <w:pPr>
              <w:jc w:val="center"/>
              <w:rPr>
                <w:rFonts w:ascii="仿宋_GB2312" w:eastAsia="仿宋_GB2312" w:hAnsi="Times New Roman"/>
                <w:b/>
                <w:bCs/>
                <w:sz w:val="24"/>
                <w:szCs w:val="24"/>
              </w:rPr>
            </w:pPr>
          </w:p>
        </w:tc>
      </w:tr>
      <w:tr w:rsidR="0069225D">
        <w:trPr>
          <w:trHeight w:val="558"/>
          <w:jc w:val="center"/>
        </w:trPr>
        <w:tc>
          <w:tcPr>
            <w:tcW w:w="2376" w:type="dxa"/>
            <w:gridSpan w:val="2"/>
            <w:tcBorders>
              <w:top w:val="single" w:sz="4" w:space="0" w:color="auto"/>
              <w:left w:val="single" w:sz="12" w:space="0" w:color="000080"/>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借用仪器设备名称</w:t>
            </w: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规格型号</w:t>
            </w:r>
          </w:p>
        </w:tc>
        <w:tc>
          <w:tcPr>
            <w:tcW w:w="901" w:type="dxa"/>
            <w:tcBorders>
              <w:top w:val="single" w:sz="4" w:space="0" w:color="auto"/>
              <w:left w:val="single" w:sz="4" w:space="0" w:color="auto"/>
              <w:bottom w:val="single" w:sz="4" w:space="0" w:color="auto"/>
              <w:right w:val="single" w:sz="4" w:space="0" w:color="auto"/>
            </w:tcBorders>
            <w:vAlign w:val="center"/>
          </w:tcPr>
          <w:p w:rsidR="0069225D" w:rsidRDefault="001B509D">
            <w:pPr>
              <w:ind w:leftChars="-50" w:left="-105" w:rightChars="-50" w:right="-105"/>
              <w:jc w:val="center"/>
              <w:rPr>
                <w:rFonts w:ascii="仿宋_GB2312" w:eastAsia="仿宋_GB2312" w:hAnsi="Times New Roman"/>
                <w:b/>
                <w:bCs/>
                <w:sz w:val="24"/>
                <w:szCs w:val="24"/>
              </w:rPr>
            </w:pPr>
            <w:r>
              <w:rPr>
                <w:rFonts w:ascii="仿宋_GB2312" w:eastAsia="仿宋_GB2312" w:hAnsi="Times New Roman" w:hint="eastAsia"/>
                <w:b/>
                <w:bCs/>
                <w:sz w:val="24"/>
                <w:szCs w:val="24"/>
              </w:rPr>
              <w:t>数量</w:t>
            </w:r>
            <w:r>
              <w:rPr>
                <w:rFonts w:ascii="仿宋_GB2312" w:eastAsia="仿宋_GB2312" w:hAnsi="Times New Roman" w:hint="eastAsia"/>
                <w:b/>
                <w:bCs/>
                <w:sz w:val="24"/>
                <w:szCs w:val="24"/>
              </w:rPr>
              <w:t xml:space="preserve"> </w:t>
            </w:r>
          </w:p>
        </w:tc>
        <w:tc>
          <w:tcPr>
            <w:tcW w:w="1502" w:type="dxa"/>
            <w:tcBorders>
              <w:top w:val="single" w:sz="4" w:space="0" w:color="auto"/>
              <w:left w:val="single" w:sz="4" w:space="0" w:color="auto"/>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单价（元）</w:t>
            </w:r>
          </w:p>
        </w:tc>
        <w:tc>
          <w:tcPr>
            <w:tcW w:w="1801" w:type="dxa"/>
            <w:tcBorders>
              <w:top w:val="single" w:sz="4" w:space="0" w:color="auto"/>
              <w:left w:val="single" w:sz="4" w:space="0" w:color="auto"/>
              <w:bottom w:val="single" w:sz="4" w:space="0" w:color="auto"/>
              <w:right w:val="single" w:sz="4" w:space="0" w:color="auto"/>
            </w:tcBorders>
            <w:vAlign w:val="center"/>
          </w:tcPr>
          <w:p w:rsidR="0069225D" w:rsidRDefault="001B509D">
            <w:pPr>
              <w:ind w:leftChars="-50" w:left="-105" w:rightChars="-50" w:right="-105"/>
              <w:jc w:val="center"/>
              <w:rPr>
                <w:rFonts w:ascii="仿宋_GB2312" w:eastAsia="仿宋_GB2312" w:hAnsi="Times New Roman"/>
                <w:b/>
                <w:bCs/>
                <w:sz w:val="24"/>
                <w:szCs w:val="24"/>
              </w:rPr>
            </w:pPr>
            <w:r>
              <w:rPr>
                <w:rFonts w:ascii="仿宋_GB2312" w:eastAsia="仿宋_GB2312" w:hAnsi="Times New Roman" w:hint="eastAsia"/>
                <w:b/>
                <w:bCs/>
                <w:sz w:val="24"/>
                <w:szCs w:val="24"/>
              </w:rPr>
              <w:t>仪器设备编号</w:t>
            </w:r>
          </w:p>
        </w:tc>
        <w:tc>
          <w:tcPr>
            <w:tcW w:w="1817" w:type="dxa"/>
            <w:tcBorders>
              <w:top w:val="single" w:sz="4" w:space="0" w:color="auto"/>
              <w:left w:val="single" w:sz="4" w:space="0" w:color="auto"/>
              <w:bottom w:val="single" w:sz="4" w:space="0" w:color="auto"/>
              <w:right w:val="single" w:sz="12" w:space="0" w:color="000080"/>
            </w:tcBorders>
            <w:vAlign w:val="center"/>
          </w:tcPr>
          <w:p w:rsidR="0069225D" w:rsidRDefault="001B509D">
            <w:pPr>
              <w:ind w:leftChars="-50" w:left="-105" w:rightChars="-50" w:right="-105"/>
              <w:jc w:val="center"/>
              <w:rPr>
                <w:rFonts w:ascii="仿宋_GB2312" w:eastAsia="仿宋_GB2312" w:hAnsi="Times New Roman"/>
                <w:b/>
                <w:bCs/>
                <w:sz w:val="24"/>
                <w:szCs w:val="24"/>
              </w:rPr>
            </w:pPr>
            <w:r>
              <w:rPr>
                <w:rFonts w:ascii="仿宋_GB2312" w:eastAsia="仿宋_GB2312" w:hAnsi="Times New Roman" w:hint="eastAsia"/>
                <w:b/>
                <w:bCs/>
                <w:sz w:val="24"/>
                <w:szCs w:val="24"/>
              </w:rPr>
              <w:t>借往使用地点</w:t>
            </w:r>
          </w:p>
        </w:tc>
      </w:tr>
      <w:tr w:rsidR="0069225D">
        <w:trPr>
          <w:trHeight w:val="462"/>
          <w:jc w:val="center"/>
        </w:trPr>
        <w:tc>
          <w:tcPr>
            <w:tcW w:w="2376" w:type="dxa"/>
            <w:gridSpan w:val="2"/>
            <w:tcBorders>
              <w:top w:val="single" w:sz="4" w:space="0" w:color="auto"/>
              <w:left w:val="single" w:sz="12" w:space="0" w:color="000080"/>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69225D" w:rsidRDefault="0069225D">
            <w:pPr>
              <w:ind w:leftChars="-50" w:left="-105" w:rightChars="-50" w:right="-105"/>
              <w:jc w:val="center"/>
              <w:rPr>
                <w:rFonts w:ascii="宋体" w:eastAsia="仿宋_GB2312" w:hAnsi="宋体"/>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817" w:type="dxa"/>
            <w:tcBorders>
              <w:top w:val="single" w:sz="4" w:space="0" w:color="auto"/>
              <w:left w:val="single" w:sz="4" w:space="0" w:color="auto"/>
              <w:bottom w:val="single" w:sz="4" w:space="0" w:color="auto"/>
              <w:right w:val="single" w:sz="12" w:space="0" w:color="000080"/>
            </w:tcBorders>
            <w:vAlign w:val="center"/>
          </w:tcPr>
          <w:p w:rsidR="0069225D" w:rsidRDefault="0069225D">
            <w:pPr>
              <w:jc w:val="center"/>
              <w:rPr>
                <w:rFonts w:ascii="宋体" w:eastAsia="仿宋_GB2312" w:hAnsi="宋体"/>
                <w:sz w:val="24"/>
                <w:szCs w:val="24"/>
              </w:rPr>
            </w:pPr>
          </w:p>
        </w:tc>
      </w:tr>
      <w:tr w:rsidR="0069225D">
        <w:trPr>
          <w:trHeight w:val="462"/>
          <w:jc w:val="center"/>
        </w:trPr>
        <w:tc>
          <w:tcPr>
            <w:tcW w:w="2376" w:type="dxa"/>
            <w:gridSpan w:val="2"/>
            <w:tcBorders>
              <w:top w:val="single" w:sz="4" w:space="0" w:color="auto"/>
              <w:left w:val="single" w:sz="12" w:space="0" w:color="000080"/>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69225D" w:rsidRDefault="0069225D">
            <w:pPr>
              <w:ind w:leftChars="-50" w:left="-105" w:rightChars="-50" w:right="-105"/>
              <w:jc w:val="center"/>
              <w:rPr>
                <w:rFonts w:ascii="宋体" w:eastAsia="仿宋_GB2312" w:hAnsi="宋体"/>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817" w:type="dxa"/>
            <w:tcBorders>
              <w:top w:val="single" w:sz="4" w:space="0" w:color="auto"/>
              <w:left w:val="single" w:sz="4" w:space="0" w:color="auto"/>
              <w:bottom w:val="single" w:sz="4" w:space="0" w:color="auto"/>
              <w:right w:val="single" w:sz="12" w:space="0" w:color="000080"/>
            </w:tcBorders>
            <w:vAlign w:val="center"/>
          </w:tcPr>
          <w:p w:rsidR="0069225D" w:rsidRDefault="0069225D">
            <w:pPr>
              <w:jc w:val="center"/>
              <w:rPr>
                <w:rFonts w:ascii="宋体" w:eastAsia="仿宋_GB2312" w:hAnsi="宋体"/>
                <w:sz w:val="24"/>
                <w:szCs w:val="24"/>
              </w:rPr>
            </w:pPr>
          </w:p>
        </w:tc>
      </w:tr>
      <w:tr w:rsidR="0069225D">
        <w:trPr>
          <w:trHeight w:val="462"/>
          <w:jc w:val="center"/>
        </w:trPr>
        <w:tc>
          <w:tcPr>
            <w:tcW w:w="2376" w:type="dxa"/>
            <w:gridSpan w:val="2"/>
            <w:tcBorders>
              <w:top w:val="single" w:sz="4" w:space="0" w:color="auto"/>
              <w:left w:val="single" w:sz="12" w:space="0" w:color="000080"/>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901" w:type="dxa"/>
            <w:tcBorders>
              <w:top w:val="single" w:sz="4" w:space="0" w:color="auto"/>
              <w:left w:val="single" w:sz="4" w:space="0" w:color="auto"/>
              <w:bottom w:val="single" w:sz="4" w:space="0" w:color="auto"/>
              <w:right w:val="single" w:sz="4" w:space="0" w:color="auto"/>
            </w:tcBorders>
            <w:vAlign w:val="center"/>
          </w:tcPr>
          <w:p w:rsidR="0069225D" w:rsidRDefault="0069225D">
            <w:pPr>
              <w:ind w:leftChars="-50" w:left="-105" w:rightChars="-50" w:right="-105"/>
              <w:jc w:val="center"/>
              <w:rPr>
                <w:rFonts w:ascii="宋体" w:eastAsia="仿宋_GB2312" w:hAnsi="宋体"/>
                <w:sz w:val="24"/>
                <w:szCs w:val="24"/>
              </w:rPr>
            </w:pPr>
          </w:p>
        </w:tc>
        <w:tc>
          <w:tcPr>
            <w:tcW w:w="1502" w:type="dxa"/>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69225D" w:rsidRDefault="0069225D">
            <w:pPr>
              <w:jc w:val="center"/>
              <w:rPr>
                <w:rFonts w:ascii="宋体" w:eastAsia="仿宋_GB2312" w:hAnsi="宋体"/>
                <w:sz w:val="24"/>
                <w:szCs w:val="24"/>
              </w:rPr>
            </w:pPr>
          </w:p>
        </w:tc>
        <w:tc>
          <w:tcPr>
            <w:tcW w:w="1817" w:type="dxa"/>
            <w:tcBorders>
              <w:top w:val="single" w:sz="4" w:space="0" w:color="auto"/>
              <w:left w:val="single" w:sz="4" w:space="0" w:color="auto"/>
              <w:bottom w:val="single" w:sz="4" w:space="0" w:color="auto"/>
              <w:right w:val="single" w:sz="12" w:space="0" w:color="000080"/>
            </w:tcBorders>
            <w:vAlign w:val="center"/>
          </w:tcPr>
          <w:p w:rsidR="0069225D" w:rsidRDefault="0069225D">
            <w:pPr>
              <w:jc w:val="center"/>
              <w:rPr>
                <w:rFonts w:ascii="宋体" w:eastAsia="仿宋_GB2312" w:hAnsi="宋体"/>
                <w:sz w:val="24"/>
                <w:szCs w:val="24"/>
              </w:rPr>
            </w:pPr>
          </w:p>
        </w:tc>
      </w:tr>
      <w:tr w:rsidR="0069225D">
        <w:trPr>
          <w:trHeight w:val="1072"/>
          <w:jc w:val="center"/>
        </w:trPr>
        <w:tc>
          <w:tcPr>
            <w:tcW w:w="1881" w:type="dxa"/>
            <w:tcBorders>
              <w:top w:val="single" w:sz="4" w:space="0" w:color="auto"/>
              <w:left w:val="single" w:sz="12" w:space="0" w:color="000080"/>
              <w:bottom w:val="single" w:sz="4" w:space="0" w:color="auto"/>
              <w:right w:val="single" w:sz="4" w:space="0" w:color="auto"/>
            </w:tcBorders>
            <w:vAlign w:val="center"/>
          </w:tcPr>
          <w:p w:rsidR="0069225D" w:rsidRDefault="001B509D">
            <w:pPr>
              <w:spacing w:line="300" w:lineRule="exact"/>
              <w:jc w:val="center"/>
              <w:rPr>
                <w:rFonts w:ascii="仿宋_GB2312" w:eastAsia="仿宋_GB2312" w:hAnsi="Times New Roman"/>
                <w:b/>
                <w:bCs/>
                <w:sz w:val="24"/>
                <w:szCs w:val="24"/>
              </w:rPr>
            </w:pPr>
            <w:r>
              <w:rPr>
                <w:rFonts w:ascii="仿宋_GB2312" w:eastAsia="仿宋_GB2312" w:hAnsi="Times New Roman" w:hint="eastAsia"/>
                <w:b/>
                <w:bCs/>
                <w:sz w:val="24"/>
                <w:szCs w:val="24"/>
              </w:rPr>
              <w:t>申请借用</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理由</w:t>
            </w:r>
          </w:p>
        </w:tc>
        <w:tc>
          <w:tcPr>
            <w:tcW w:w="7973" w:type="dxa"/>
            <w:gridSpan w:val="7"/>
            <w:tcBorders>
              <w:top w:val="single" w:sz="4" w:space="0" w:color="auto"/>
              <w:left w:val="single" w:sz="4" w:space="0" w:color="auto"/>
              <w:bottom w:val="single" w:sz="4" w:space="0" w:color="auto"/>
              <w:right w:val="single" w:sz="12" w:space="0" w:color="000080"/>
            </w:tcBorders>
          </w:tcPr>
          <w:p w:rsidR="0069225D" w:rsidRDefault="0069225D">
            <w:pPr>
              <w:rPr>
                <w:rFonts w:ascii="宋体" w:eastAsia="仿宋_GB2312" w:hAnsi="宋体"/>
                <w:sz w:val="24"/>
                <w:szCs w:val="24"/>
              </w:rPr>
            </w:pPr>
          </w:p>
        </w:tc>
      </w:tr>
      <w:tr w:rsidR="0069225D">
        <w:trPr>
          <w:trHeight w:val="945"/>
          <w:jc w:val="center"/>
        </w:trPr>
        <w:tc>
          <w:tcPr>
            <w:tcW w:w="1881" w:type="dxa"/>
            <w:tcBorders>
              <w:top w:val="single" w:sz="4" w:space="0" w:color="auto"/>
              <w:left w:val="single" w:sz="12" w:space="0" w:color="000080"/>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借用前仪器</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设备状况</w:t>
            </w:r>
          </w:p>
        </w:tc>
        <w:tc>
          <w:tcPr>
            <w:tcW w:w="7973" w:type="dxa"/>
            <w:gridSpan w:val="7"/>
            <w:tcBorders>
              <w:top w:val="single" w:sz="4" w:space="0" w:color="auto"/>
              <w:left w:val="single" w:sz="4" w:space="0" w:color="auto"/>
              <w:bottom w:val="single" w:sz="4" w:space="0" w:color="auto"/>
              <w:right w:val="single" w:sz="12" w:space="0" w:color="000080"/>
            </w:tcBorders>
          </w:tcPr>
          <w:p w:rsidR="0069225D" w:rsidRDefault="0069225D">
            <w:pPr>
              <w:rPr>
                <w:rFonts w:ascii="宋体" w:eastAsia="仿宋_GB2312" w:hAnsi="宋体"/>
                <w:sz w:val="24"/>
                <w:szCs w:val="24"/>
              </w:rPr>
            </w:pPr>
          </w:p>
        </w:tc>
      </w:tr>
      <w:tr w:rsidR="0069225D">
        <w:trPr>
          <w:trHeight w:val="1610"/>
          <w:jc w:val="center"/>
        </w:trPr>
        <w:tc>
          <w:tcPr>
            <w:tcW w:w="1881" w:type="dxa"/>
            <w:tcBorders>
              <w:top w:val="single" w:sz="4" w:space="0" w:color="auto"/>
              <w:left w:val="single" w:sz="12" w:space="0" w:color="000080"/>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申请人</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承诺</w:t>
            </w:r>
          </w:p>
        </w:tc>
        <w:tc>
          <w:tcPr>
            <w:tcW w:w="7973" w:type="dxa"/>
            <w:gridSpan w:val="7"/>
            <w:tcBorders>
              <w:top w:val="single" w:sz="4" w:space="0" w:color="auto"/>
              <w:left w:val="single" w:sz="4" w:space="0" w:color="auto"/>
              <w:bottom w:val="single" w:sz="4" w:space="0" w:color="auto"/>
              <w:right w:val="single" w:sz="12" w:space="0" w:color="000080"/>
            </w:tcBorders>
            <w:vAlign w:val="center"/>
          </w:tcPr>
          <w:p w:rsidR="0069225D" w:rsidRDefault="001B509D">
            <w:pPr>
              <w:ind w:left="315" w:hangingChars="150" w:hanging="315"/>
              <w:rPr>
                <w:rFonts w:ascii="Times New Roman" w:hAnsi="Times New Roman"/>
                <w:szCs w:val="21"/>
              </w:rPr>
            </w:pPr>
            <w:r>
              <w:rPr>
                <w:rFonts w:ascii="Times New Roman" w:hAnsi="Times New Roman"/>
              </w:rPr>
              <w:t>1</w:t>
            </w:r>
            <w:r>
              <w:rPr>
                <w:rFonts w:ascii="宋体" w:hAnsi="宋体"/>
              </w:rPr>
              <w:t>．借用期间，本</w:t>
            </w:r>
            <w:r>
              <w:rPr>
                <w:rFonts w:ascii="Times New Roman" w:hAnsi="Times New Roman" w:hint="eastAsia"/>
              </w:rPr>
              <w:t>部门（</w:t>
            </w:r>
            <w:r>
              <w:rPr>
                <w:rFonts w:ascii="Times New Roman" w:hAnsi="Times New Roman"/>
              </w:rPr>
              <w:t>人</w:t>
            </w:r>
            <w:r>
              <w:rPr>
                <w:rFonts w:ascii="Times New Roman" w:hAnsi="Times New Roman" w:hint="eastAsia"/>
              </w:rPr>
              <w:t>）</w:t>
            </w:r>
            <w:r>
              <w:rPr>
                <w:rFonts w:ascii="Times New Roman" w:hAnsi="Times New Roman"/>
              </w:rPr>
              <w:t>承担仪器设备的管理职责，严格按照操作规程操作，做好使用记录，负责</w:t>
            </w:r>
            <w:r>
              <w:rPr>
                <w:rFonts w:ascii="Times New Roman" w:hAnsi="Times New Roman" w:hint="eastAsia"/>
              </w:rPr>
              <w:t>日常</w:t>
            </w:r>
            <w:r>
              <w:rPr>
                <w:rFonts w:ascii="Times New Roman" w:hAnsi="Times New Roman"/>
              </w:rPr>
              <w:t>维护和维修工作，确保仪器设备完好状态。</w:t>
            </w:r>
          </w:p>
          <w:p w:rsidR="0069225D" w:rsidRDefault="001B509D">
            <w:pPr>
              <w:ind w:left="315" w:hangingChars="150" w:hanging="315"/>
              <w:rPr>
                <w:rFonts w:ascii="Times New Roman" w:hAnsi="Times New Roman"/>
                <w:sz w:val="18"/>
                <w:szCs w:val="18"/>
              </w:rPr>
            </w:pPr>
            <w:r>
              <w:rPr>
                <w:rFonts w:ascii="Times New Roman" w:hAnsi="Times New Roman"/>
              </w:rPr>
              <w:t>2</w:t>
            </w:r>
            <w:r>
              <w:rPr>
                <w:rFonts w:ascii="宋体" w:hAnsi="宋体"/>
              </w:rPr>
              <w:t>．保证按期归还所借仪器设备及技术资料</w:t>
            </w:r>
            <w:r>
              <w:rPr>
                <w:rFonts w:ascii="Times New Roman" w:hAnsi="Times New Roman" w:hint="eastAsia"/>
              </w:rPr>
              <w:t>，若借用期间借出单位</w:t>
            </w:r>
            <w:r>
              <w:rPr>
                <w:rFonts w:ascii="Times New Roman" w:hAnsi="Times New Roman"/>
              </w:rPr>
              <w:t>需要，保证</w:t>
            </w:r>
            <w:r>
              <w:rPr>
                <w:rFonts w:ascii="Times New Roman" w:hAnsi="Times New Roman" w:hint="eastAsia"/>
              </w:rPr>
              <w:t>立即无条件归还</w:t>
            </w:r>
            <w:r>
              <w:rPr>
                <w:rFonts w:ascii="Times New Roman" w:hAnsi="Times New Roman"/>
              </w:rPr>
              <w:t>。</w:t>
            </w:r>
          </w:p>
          <w:p w:rsidR="0069225D" w:rsidRDefault="001B509D">
            <w:pPr>
              <w:spacing w:line="240" w:lineRule="exact"/>
              <w:ind w:left="361" w:hangingChars="150" w:hanging="361"/>
              <w:jc w:val="center"/>
              <w:rPr>
                <w:rFonts w:ascii="仿宋_GB2312" w:eastAsia="仿宋_GB2312" w:hAnsi="Times New Roman"/>
                <w:b/>
                <w:bCs/>
                <w:sz w:val="24"/>
                <w:szCs w:val="24"/>
              </w:rPr>
            </w:pP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申请人（签章）：</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日期：</w:t>
            </w:r>
          </w:p>
        </w:tc>
      </w:tr>
      <w:tr w:rsidR="0069225D">
        <w:trPr>
          <w:trHeight w:val="1207"/>
          <w:jc w:val="center"/>
        </w:trPr>
        <w:tc>
          <w:tcPr>
            <w:tcW w:w="1881" w:type="dxa"/>
            <w:tcBorders>
              <w:top w:val="single" w:sz="4" w:space="0" w:color="auto"/>
              <w:left w:val="single" w:sz="12" w:space="0" w:color="000080"/>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借出部门</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仪器设备管理员意见</w:t>
            </w:r>
          </w:p>
        </w:tc>
        <w:tc>
          <w:tcPr>
            <w:tcW w:w="2853" w:type="dxa"/>
            <w:gridSpan w:val="4"/>
            <w:tcBorders>
              <w:top w:val="single" w:sz="4" w:space="0" w:color="auto"/>
              <w:left w:val="single" w:sz="4" w:space="0" w:color="auto"/>
              <w:bottom w:val="single" w:sz="4" w:space="0" w:color="auto"/>
              <w:right w:val="single" w:sz="4" w:space="0" w:color="auto"/>
            </w:tcBorders>
            <w:vAlign w:val="bottom"/>
          </w:tcPr>
          <w:p w:rsidR="0069225D" w:rsidRDefault="001B509D">
            <w:pPr>
              <w:ind w:right="480"/>
              <w:rPr>
                <w:rFonts w:ascii="宋体" w:eastAsia="仿宋_GB2312" w:hAnsi="宋体"/>
                <w:sz w:val="24"/>
                <w:szCs w:val="24"/>
              </w:rPr>
            </w:pPr>
            <w:r>
              <w:rPr>
                <w:rFonts w:ascii="仿宋_GB2312" w:eastAsia="仿宋_GB2312" w:hAnsi="Times New Roman" w:hint="eastAsia"/>
                <w:b/>
                <w:bCs/>
                <w:sz w:val="24"/>
                <w:szCs w:val="24"/>
              </w:rPr>
              <w:t>签字：</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日期：</w:t>
            </w:r>
          </w:p>
        </w:tc>
        <w:tc>
          <w:tcPr>
            <w:tcW w:w="1502" w:type="dxa"/>
            <w:tcBorders>
              <w:top w:val="single" w:sz="4" w:space="0" w:color="auto"/>
              <w:left w:val="single" w:sz="4" w:space="0" w:color="auto"/>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借出部门</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领导意见</w:t>
            </w:r>
          </w:p>
        </w:tc>
        <w:tc>
          <w:tcPr>
            <w:tcW w:w="3618" w:type="dxa"/>
            <w:gridSpan w:val="2"/>
            <w:tcBorders>
              <w:top w:val="single" w:sz="4" w:space="0" w:color="auto"/>
              <w:left w:val="single" w:sz="4" w:space="0" w:color="auto"/>
              <w:bottom w:val="single" w:sz="4" w:space="0" w:color="auto"/>
              <w:right w:val="single" w:sz="12" w:space="0" w:color="000080"/>
            </w:tcBorders>
            <w:vAlign w:val="bottom"/>
          </w:tcPr>
          <w:p w:rsidR="0069225D" w:rsidRDefault="001B509D">
            <w:pPr>
              <w:rPr>
                <w:rFonts w:ascii="宋体" w:eastAsia="仿宋_GB2312" w:hAnsi="宋体"/>
                <w:sz w:val="24"/>
                <w:szCs w:val="24"/>
              </w:rPr>
            </w:pPr>
            <w:r>
              <w:rPr>
                <w:rFonts w:ascii="仿宋_GB2312" w:eastAsia="仿宋_GB2312" w:hAnsi="Times New Roman" w:hint="eastAsia"/>
                <w:b/>
                <w:bCs/>
                <w:sz w:val="24"/>
                <w:szCs w:val="24"/>
              </w:rPr>
              <w:t>（盖章）</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签字</w:t>
            </w:r>
            <w:r>
              <w:rPr>
                <w:rFonts w:ascii="宋体" w:eastAsia="仿宋_GB2312" w:hAnsi="宋体" w:hint="eastAsia"/>
                <w:sz w:val="24"/>
                <w:szCs w:val="24"/>
              </w:rPr>
              <w:t>：</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日期</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w:t>
            </w:r>
          </w:p>
        </w:tc>
      </w:tr>
      <w:tr w:rsidR="0069225D">
        <w:trPr>
          <w:trHeight w:val="1153"/>
          <w:jc w:val="center"/>
        </w:trPr>
        <w:tc>
          <w:tcPr>
            <w:tcW w:w="1881" w:type="dxa"/>
            <w:tcBorders>
              <w:top w:val="single" w:sz="4" w:space="0" w:color="auto"/>
              <w:left w:val="single" w:sz="12" w:space="0" w:color="000080"/>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归口职能部门</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负责人意见</w:t>
            </w:r>
          </w:p>
        </w:tc>
        <w:tc>
          <w:tcPr>
            <w:tcW w:w="7973" w:type="dxa"/>
            <w:gridSpan w:val="7"/>
            <w:tcBorders>
              <w:top w:val="single" w:sz="4" w:space="0" w:color="auto"/>
              <w:left w:val="single" w:sz="4" w:space="0" w:color="auto"/>
              <w:bottom w:val="single" w:sz="4" w:space="0" w:color="auto"/>
              <w:right w:val="single" w:sz="12" w:space="0" w:color="000080"/>
            </w:tcBorders>
            <w:vAlign w:val="bottom"/>
          </w:tcPr>
          <w:p w:rsidR="0069225D" w:rsidRDefault="001B509D">
            <w:pPr>
              <w:rPr>
                <w:rFonts w:ascii="宋体" w:eastAsia="仿宋_GB2312" w:hAnsi="宋体"/>
                <w:sz w:val="24"/>
                <w:szCs w:val="24"/>
              </w:rPr>
            </w:pPr>
            <w:r>
              <w:rPr>
                <w:rFonts w:ascii="仿宋_GB2312" w:eastAsia="仿宋_GB2312" w:hAnsi="Times New Roman" w:hint="eastAsia"/>
                <w:b/>
                <w:bCs/>
                <w:sz w:val="24"/>
                <w:szCs w:val="24"/>
              </w:rPr>
              <w:t>（盖章）</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签字：</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日期：</w:t>
            </w:r>
          </w:p>
        </w:tc>
      </w:tr>
      <w:tr w:rsidR="0069225D">
        <w:trPr>
          <w:trHeight w:val="1087"/>
          <w:jc w:val="center"/>
        </w:trPr>
        <w:tc>
          <w:tcPr>
            <w:tcW w:w="1881" w:type="dxa"/>
            <w:tcBorders>
              <w:top w:val="single" w:sz="4" w:space="0" w:color="auto"/>
              <w:left w:val="single" w:sz="12" w:space="0" w:color="000080"/>
              <w:bottom w:val="single" w:sz="4" w:space="0" w:color="auto"/>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主管院领导</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意见</w:t>
            </w:r>
          </w:p>
        </w:tc>
        <w:tc>
          <w:tcPr>
            <w:tcW w:w="7973" w:type="dxa"/>
            <w:gridSpan w:val="7"/>
            <w:tcBorders>
              <w:top w:val="single" w:sz="4" w:space="0" w:color="auto"/>
              <w:left w:val="single" w:sz="4" w:space="0" w:color="auto"/>
              <w:bottom w:val="single" w:sz="4" w:space="0" w:color="auto"/>
              <w:right w:val="single" w:sz="12" w:space="0" w:color="000080"/>
            </w:tcBorders>
            <w:vAlign w:val="bottom"/>
          </w:tcPr>
          <w:p w:rsidR="0069225D" w:rsidRDefault="001B509D">
            <w:pPr>
              <w:ind w:firstLineChars="1150" w:firstLine="2771"/>
              <w:rPr>
                <w:rFonts w:ascii="宋体" w:eastAsia="仿宋_GB2312" w:hAnsi="宋体"/>
                <w:sz w:val="24"/>
                <w:szCs w:val="24"/>
              </w:rPr>
            </w:pPr>
            <w:r>
              <w:rPr>
                <w:rFonts w:ascii="仿宋_GB2312" w:eastAsia="仿宋_GB2312" w:hAnsi="Times New Roman" w:hint="eastAsia"/>
                <w:b/>
                <w:bCs/>
                <w:sz w:val="24"/>
                <w:szCs w:val="24"/>
              </w:rPr>
              <w:t>签字</w:t>
            </w:r>
            <w:r>
              <w:rPr>
                <w:rFonts w:ascii="宋体" w:eastAsia="仿宋_GB2312" w:hAnsi="宋体" w:hint="eastAsia"/>
                <w:sz w:val="24"/>
                <w:szCs w:val="24"/>
              </w:rPr>
              <w:t>：</w:t>
            </w:r>
            <w:r>
              <w:rPr>
                <w:rFonts w:ascii="宋体" w:eastAsia="仿宋_GB2312" w:hAnsi="宋体" w:hint="eastAsia"/>
                <w:sz w:val="24"/>
                <w:szCs w:val="24"/>
              </w:rPr>
              <w:t xml:space="preserve">                    </w:t>
            </w:r>
            <w:r>
              <w:rPr>
                <w:rFonts w:ascii="仿宋_GB2312" w:eastAsia="仿宋_GB2312" w:hAnsi="Times New Roman" w:hint="eastAsia"/>
                <w:b/>
                <w:bCs/>
                <w:sz w:val="24"/>
                <w:szCs w:val="24"/>
              </w:rPr>
              <w:t>日期：</w:t>
            </w:r>
          </w:p>
        </w:tc>
      </w:tr>
      <w:tr w:rsidR="0069225D">
        <w:trPr>
          <w:trHeight w:val="1970"/>
          <w:jc w:val="center"/>
        </w:trPr>
        <w:tc>
          <w:tcPr>
            <w:tcW w:w="1881" w:type="dxa"/>
            <w:tcBorders>
              <w:top w:val="single" w:sz="4" w:space="0" w:color="auto"/>
              <w:left w:val="single" w:sz="12" w:space="0" w:color="000080"/>
              <w:bottom w:val="single" w:sz="12" w:space="0" w:color="000080"/>
              <w:right w:val="single" w:sz="4" w:space="0" w:color="auto"/>
            </w:tcBorders>
            <w:vAlign w:val="center"/>
          </w:tcPr>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归还时</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仪器设备</w:t>
            </w:r>
          </w:p>
          <w:p w:rsidR="0069225D" w:rsidRDefault="001B509D">
            <w:pPr>
              <w:jc w:val="center"/>
              <w:rPr>
                <w:rFonts w:ascii="仿宋_GB2312" w:eastAsia="仿宋_GB2312" w:hAnsi="Times New Roman"/>
                <w:b/>
                <w:bCs/>
                <w:sz w:val="24"/>
                <w:szCs w:val="24"/>
              </w:rPr>
            </w:pPr>
            <w:r>
              <w:rPr>
                <w:rFonts w:ascii="仿宋_GB2312" w:eastAsia="仿宋_GB2312" w:hAnsi="Times New Roman" w:hint="eastAsia"/>
                <w:b/>
                <w:bCs/>
                <w:sz w:val="24"/>
                <w:szCs w:val="24"/>
              </w:rPr>
              <w:t>状况</w:t>
            </w:r>
          </w:p>
        </w:tc>
        <w:tc>
          <w:tcPr>
            <w:tcW w:w="7973" w:type="dxa"/>
            <w:gridSpan w:val="7"/>
            <w:tcBorders>
              <w:top w:val="single" w:sz="4" w:space="0" w:color="auto"/>
              <w:left w:val="single" w:sz="4" w:space="0" w:color="auto"/>
              <w:bottom w:val="single" w:sz="12" w:space="0" w:color="000080"/>
              <w:right w:val="single" w:sz="12" w:space="0" w:color="000080"/>
            </w:tcBorders>
            <w:vAlign w:val="center"/>
          </w:tcPr>
          <w:p w:rsidR="0069225D" w:rsidRDefault="001B509D">
            <w:pPr>
              <w:rPr>
                <w:rFonts w:ascii="宋体" w:hAnsi="宋体"/>
                <w:szCs w:val="21"/>
              </w:rPr>
            </w:pPr>
            <w:r>
              <w:rPr>
                <w:rFonts w:ascii="宋体" w:hAnsi="宋体" w:hint="eastAsia"/>
              </w:rPr>
              <w:t>□</w:t>
            </w:r>
            <w:r>
              <w:rPr>
                <w:rFonts w:ascii="宋体" w:hAnsi="宋体" w:hint="eastAsia"/>
              </w:rPr>
              <w:t xml:space="preserve"> </w:t>
            </w:r>
            <w:r>
              <w:rPr>
                <w:rFonts w:ascii="宋体" w:hAnsi="宋体" w:hint="eastAsia"/>
              </w:rPr>
              <w:t>仪器设备数量、规格型号一致</w:t>
            </w:r>
          </w:p>
          <w:p w:rsidR="0069225D" w:rsidRDefault="001B509D">
            <w:pPr>
              <w:rPr>
                <w:rFonts w:ascii="宋体" w:hAnsi="宋体"/>
              </w:rPr>
            </w:pPr>
            <w:r>
              <w:rPr>
                <w:rFonts w:ascii="宋体" w:hAnsi="宋体" w:hint="eastAsia"/>
              </w:rPr>
              <w:t>□</w:t>
            </w:r>
            <w:r>
              <w:rPr>
                <w:rFonts w:ascii="宋体" w:hAnsi="宋体" w:hint="eastAsia"/>
              </w:rPr>
              <w:t xml:space="preserve"> </w:t>
            </w:r>
            <w:r>
              <w:rPr>
                <w:rFonts w:ascii="宋体" w:hAnsi="宋体" w:hint="eastAsia"/>
              </w:rPr>
              <w:t>能正常运行</w:t>
            </w:r>
            <w:r>
              <w:rPr>
                <w:rFonts w:ascii="宋体" w:hAnsi="宋体" w:hint="eastAsia"/>
              </w:rPr>
              <w:t xml:space="preserve">               </w:t>
            </w:r>
          </w:p>
          <w:p w:rsidR="0069225D" w:rsidRDefault="001B509D">
            <w:pPr>
              <w:rPr>
                <w:rFonts w:ascii="宋体" w:hAnsi="宋体"/>
              </w:rPr>
            </w:pPr>
            <w:r>
              <w:rPr>
                <w:rFonts w:ascii="宋体" w:hAnsi="宋体" w:hint="eastAsia"/>
              </w:rPr>
              <w:t>□</w:t>
            </w:r>
            <w:r>
              <w:rPr>
                <w:rFonts w:ascii="宋体" w:hAnsi="宋体" w:hint="eastAsia"/>
              </w:rPr>
              <w:t xml:space="preserve"> </w:t>
            </w:r>
            <w:r>
              <w:rPr>
                <w:rFonts w:ascii="宋体" w:hAnsi="宋体" w:hint="eastAsia"/>
              </w:rPr>
              <w:t>没有损坏</w:t>
            </w:r>
          </w:p>
          <w:p w:rsidR="0069225D" w:rsidRDefault="001B509D">
            <w:pPr>
              <w:rPr>
                <w:rFonts w:ascii="宋体" w:hAnsi="宋体"/>
              </w:rPr>
            </w:pPr>
            <w:r>
              <w:rPr>
                <w:rFonts w:ascii="宋体" w:hAnsi="宋体" w:hint="eastAsia"/>
              </w:rPr>
              <w:t>□</w:t>
            </w:r>
            <w:r>
              <w:rPr>
                <w:rFonts w:ascii="宋体" w:hAnsi="宋体" w:hint="eastAsia"/>
              </w:rPr>
              <w:t xml:space="preserve"> </w:t>
            </w:r>
            <w:r>
              <w:rPr>
                <w:rFonts w:ascii="宋体" w:hAnsi="宋体" w:hint="eastAsia"/>
              </w:rPr>
              <w:t>其他说明：</w:t>
            </w:r>
          </w:p>
          <w:p w:rsidR="0069225D" w:rsidRDefault="001B509D">
            <w:pPr>
              <w:rPr>
                <w:rFonts w:ascii="仿宋_GB2312" w:eastAsia="仿宋_GB2312" w:hAnsi="Times New Roman"/>
                <w:b/>
                <w:bCs/>
                <w:sz w:val="24"/>
                <w:szCs w:val="24"/>
              </w:rPr>
            </w:pPr>
            <w:r>
              <w:rPr>
                <w:rFonts w:ascii="仿宋_GB2312" w:eastAsia="仿宋_GB2312" w:hAnsi="Times New Roman" w:hint="eastAsia"/>
                <w:b/>
                <w:bCs/>
                <w:sz w:val="24"/>
                <w:szCs w:val="24"/>
              </w:rPr>
              <w:t>仪器设备管理员（签字）：</w:t>
            </w: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借用人（签章）：</w:t>
            </w:r>
          </w:p>
          <w:p w:rsidR="0069225D" w:rsidRDefault="001B509D">
            <w:pPr>
              <w:spacing w:line="240" w:lineRule="exact"/>
              <w:rPr>
                <w:rFonts w:ascii="宋体" w:eastAsia="仿宋_GB2312" w:hAnsi="宋体"/>
                <w:sz w:val="24"/>
                <w:szCs w:val="24"/>
              </w:rPr>
            </w:pPr>
            <w:r>
              <w:rPr>
                <w:rFonts w:ascii="仿宋_GB2312" w:eastAsia="仿宋_GB2312" w:hAnsi="Times New Roman" w:hint="eastAsia"/>
                <w:b/>
                <w:bCs/>
                <w:sz w:val="24"/>
                <w:szCs w:val="24"/>
              </w:rPr>
              <w:t xml:space="preserve">                                  </w:t>
            </w:r>
            <w:r>
              <w:rPr>
                <w:rFonts w:ascii="仿宋_GB2312" w:eastAsia="仿宋_GB2312" w:hAnsi="Times New Roman" w:hint="eastAsia"/>
                <w:b/>
                <w:bCs/>
                <w:sz w:val="24"/>
                <w:szCs w:val="24"/>
              </w:rPr>
              <w:t>归还日期：</w:t>
            </w:r>
          </w:p>
        </w:tc>
      </w:tr>
    </w:tbl>
    <w:p w:rsidR="0069225D" w:rsidRDefault="001B509D">
      <w:pPr>
        <w:spacing w:line="280" w:lineRule="exact"/>
        <w:ind w:firstLineChars="98" w:firstLine="185"/>
        <w:rPr>
          <w:rFonts w:ascii="楷体_GB2312" w:eastAsia="楷体_GB2312" w:hAnsi="Times New Roman" w:cs="Times New Roman"/>
          <w:w w:val="90"/>
          <w:szCs w:val="24"/>
        </w:rPr>
      </w:pPr>
      <w:r>
        <w:rPr>
          <w:rFonts w:ascii="楷体_GB2312" w:eastAsia="楷体_GB2312" w:hAnsi="Times New Roman" w:cs="Times New Roman" w:hint="eastAsia"/>
          <w:w w:val="90"/>
          <w:szCs w:val="24"/>
        </w:rPr>
        <w:t>注：</w:t>
      </w:r>
      <w:r>
        <w:rPr>
          <w:rFonts w:ascii="楷体_GB2312" w:eastAsia="楷体_GB2312" w:hAnsi="Times New Roman" w:cs="Times New Roman" w:hint="eastAsia"/>
          <w:w w:val="90"/>
          <w:szCs w:val="24"/>
        </w:rPr>
        <w:t>1.</w:t>
      </w:r>
      <w:r>
        <w:rPr>
          <w:rFonts w:ascii="楷体_GB2312" w:eastAsia="楷体_GB2312" w:hAnsi="Times New Roman" w:cs="Times New Roman" w:hint="eastAsia"/>
          <w:w w:val="90"/>
          <w:szCs w:val="24"/>
        </w:rPr>
        <w:t>外单位借用的需学院主管院领导审批。</w:t>
      </w:r>
    </w:p>
    <w:p w:rsidR="0069225D" w:rsidRDefault="001B509D" w:rsidP="007465ED">
      <w:pPr>
        <w:spacing w:line="280" w:lineRule="exact"/>
        <w:ind w:firstLineChars="300" w:firstLine="566"/>
        <w:rPr>
          <w:rFonts w:ascii="楷体_GB2312" w:eastAsia="楷体_GB2312" w:hAnsi="Times New Roman" w:cs="Times New Roman"/>
          <w:w w:val="90"/>
          <w:szCs w:val="24"/>
        </w:rPr>
      </w:pPr>
      <w:r>
        <w:rPr>
          <w:rFonts w:ascii="楷体" w:eastAsia="楷体" w:hAnsi="楷体" w:cs="Times New Roman" w:hint="eastAsia"/>
          <w:w w:val="90"/>
          <w:szCs w:val="24"/>
        </w:rPr>
        <w:t>⒉</w:t>
      </w:r>
      <w:r>
        <w:rPr>
          <w:rFonts w:ascii="楷体_GB2312" w:eastAsia="楷体_GB2312" w:hAnsi="Times New Roman" w:cs="Times New Roman" w:hint="eastAsia"/>
          <w:w w:val="90"/>
          <w:szCs w:val="24"/>
        </w:rPr>
        <w:t>本表归设备管理员存档。</w:t>
      </w:r>
      <w:r>
        <w:rPr>
          <w:rFonts w:ascii="楷体_GB2312" w:eastAsia="楷体_GB2312" w:hAnsi="Times New Roman" w:cs="Times New Roman"/>
          <w:w w:val="90"/>
          <w:szCs w:val="24"/>
        </w:rPr>
        <w:br w:type="page"/>
      </w:r>
    </w:p>
    <w:p w:rsidR="0069225D" w:rsidRDefault="001B509D">
      <w:pPr>
        <w:adjustRightInd w:val="0"/>
        <w:snapToGrid w:val="0"/>
        <w:spacing w:line="560" w:lineRule="exact"/>
        <w:ind w:firstLine="94"/>
        <w:jc w:val="left"/>
        <w:rPr>
          <w:rFonts w:ascii="Times New Roman" w:eastAsia="黑体" w:hAnsi="宋体" w:cs="宋体"/>
          <w:kern w:val="0"/>
          <w:sz w:val="24"/>
          <w:szCs w:val="24"/>
        </w:rPr>
      </w:pPr>
      <w:r>
        <w:rPr>
          <w:rFonts w:ascii="Times New Roman" w:eastAsia="黑体" w:hAnsi="宋体" w:cs="宋体" w:hint="eastAsia"/>
          <w:kern w:val="0"/>
          <w:sz w:val="24"/>
          <w:szCs w:val="24"/>
        </w:rPr>
        <w:lastRenderedPageBreak/>
        <w:t>附表</w:t>
      </w:r>
      <w:r>
        <w:rPr>
          <w:rFonts w:ascii="Times New Roman" w:eastAsia="黑体" w:hAnsi="宋体" w:cs="宋体" w:hint="eastAsia"/>
          <w:kern w:val="0"/>
          <w:sz w:val="24"/>
          <w:szCs w:val="24"/>
        </w:rPr>
        <w:t>3</w:t>
      </w:r>
      <w:r>
        <w:rPr>
          <w:rFonts w:ascii="Times New Roman" w:eastAsia="黑体" w:hAnsi="宋体" w:cs="宋体" w:hint="eastAsia"/>
          <w:kern w:val="0"/>
          <w:sz w:val="24"/>
          <w:szCs w:val="24"/>
        </w:rPr>
        <w:t>：</w:t>
      </w:r>
    </w:p>
    <w:p w:rsidR="0069225D" w:rsidRDefault="001B509D">
      <w:pPr>
        <w:spacing w:afterLines="50" w:after="156" w:line="400" w:lineRule="exact"/>
        <w:jc w:val="center"/>
        <w:rPr>
          <w:rFonts w:ascii="黑体" w:eastAsia="黑体" w:hAnsi="Times New Roman" w:cs="Times New Roman"/>
          <w:kern w:val="0"/>
          <w:sz w:val="36"/>
          <w:szCs w:val="36"/>
        </w:rPr>
      </w:pPr>
      <w:r>
        <w:rPr>
          <w:rFonts w:ascii="黑体" w:eastAsia="黑体" w:hAnsi="Times New Roman" w:cs="Times New Roman" w:hint="eastAsia"/>
          <w:kern w:val="0"/>
          <w:sz w:val="36"/>
          <w:szCs w:val="36"/>
        </w:rPr>
        <w:t>上海财经大学浙江学院仪器设备调拨单</w:t>
      </w:r>
    </w:p>
    <w:tbl>
      <w:tblPr>
        <w:tblW w:w="9854" w:type="dxa"/>
        <w:tblLayout w:type="fixed"/>
        <w:tblCellMar>
          <w:top w:w="15" w:type="dxa"/>
          <w:bottom w:w="15" w:type="dxa"/>
        </w:tblCellMar>
        <w:tblLook w:val="04A0" w:firstRow="1" w:lastRow="0" w:firstColumn="1" w:lastColumn="0" w:noHBand="0" w:noVBand="1"/>
      </w:tblPr>
      <w:tblGrid>
        <w:gridCol w:w="884"/>
        <w:gridCol w:w="1064"/>
        <w:gridCol w:w="465"/>
        <w:gridCol w:w="903"/>
        <w:gridCol w:w="1516"/>
        <w:gridCol w:w="154"/>
        <w:gridCol w:w="911"/>
        <w:gridCol w:w="611"/>
        <w:gridCol w:w="759"/>
        <w:gridCol w:w="1066"/>
        <w:gridCol w:w="1521"/>
      </w:tblGrid>
      <w:tr w:rsidR="0069225D">
        <w:trPr>
          <w:trHeight w:val="735"/>
        </w:trPr>
        <w:tc>
          <w:tcPr>
            <w:tcW w:w="2413" w:type="dxa"/>
            <w:gridSpan w:val="3"/>
            <w:tcBorders>
              <w:top w:val="single" w:sz="4" w:space="0" w:color="000000"/>
              <w:left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申请人（部门）</w:t>
            </w:r>
          </w:p>
        </w:tc>
        <w:tc>
          <w:tcPr>
            <w:tcW w:w="2573" w:type="dxa"/>
            <w:gridSpan w:val="3"/>
            <w:tcBorders>
              <w:top w:val="single" w:sz="4" w:space="0" w:color="000000"/>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2" w:type="dxa"/>
            <w:gridSpan w:val="2"/>
            <w:tcBorders>
              <w:top w:val="single" w:sz="4" w:space="0" w:color="000000"/>
              <w:left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申请时间</w:t>
            </w:r>
          </w:p>
        </w:tc>
        <w:tc>
          <w:tcPr>
            <w:tcW w:w="3346" w:type="dxa"/>
            <w:gridSpan w:val="3"/>
            <w:tcBorders>
              <w:top w:val="single" w:sz="4" w:space="0" w:color="000000"/>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1348"/>
        </w:trPr>
        <w:tc>
          <w:tcPr>
            <w:tcW w:w="884" w:type="dxa"/>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调拨原因</w:t>
            </w:r>
          </w:p>
        </w:tc>
        <w:tc>
          <w:tcPr>
            <w:tcW w:w="8970" w:type="dxa"/>
            <w:gridSpan w:val="10"/>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val="restart"/>
            <w:tcBorders>
              <w:top w:val="single" w:sz="4" w:space="0" w:color="000000"/>
              <w:left w:val="single" w:sz="4" w:space="0" w:color="000000"/>
              <w:right w:val="single" w:sz="4" w:space="0" w:color="000000"/>
            </w:tcBorders>
            <w:vAlign w:val="center"/>
          </w:tcPr>
          <w:p w:rsidR="0069225D" w:rsidRDefault="001B509D">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调配物品</w:t>
            </w:r>
            <w:r>
              <w:rPr>
                <w:rFonts w:ascii="仿宋" w:eastAsia="仿宋" w:hAnsi="仿宋" w:cs="宋体" w:hint="eastAsia"/>
                <w:b/>
                <w:color w:val="000000"/>
                <w:kern w:val="0"/>
                <w:sz w:val="24"/>
                <w:szCs w:val="24"/>
              </w:rPr>
              <w:t xml:space="preserve">  </w:t>
            </w: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名称</w:t>
            </w: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资产编号</w:t>
            </w: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规格型号</w:t>
            </w: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供货商</w:t>
            </w: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购置日期</w:t>
            </w: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保管人</w:t>
            </w: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存放地点</w:t>
            </w:r>
          </w:p>
        </w:tc>
      </w:tr>
      <w:tr w:rsidR="0069225D">
        <w:trPr>
          <w:trHeight w:val="495"/>
        </w:trPr>
        <w:tc>
          <w:tcPr>
            <w:tcW w:w="884" w:type="dxa"/>
            <w:vMerge/>
            <w:tcBorders>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tcBorders>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tcBorders>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tcBorders>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tcBorders>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tcBorders>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tcBorders>
              <w:left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495"/>
        </w:trPr>
        <w:tc>
          <w:tcPr>
            <w:tcW w:w="884" w:type="dxa"/>
            <w:vMerge/>
            <w:tcBorders>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4"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68"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16"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065" w:type="dxa"/>
            <w:gridSpan w:val="2"/>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370" w:type="dxa"/>
            <w:gridSpan w:val="2"/>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tc>
        <w:tc>
          <w:tcPr>
            <w:tcW w:w="1066" w:type="dxa"/>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tc>
      </w:tr>
      <w:tr w:rsidR="0069225D">
        <w:trPr>
          <w:trHeight w:val="1155"/>
        </w:trPr>
        <w:tc>
          <w:tcPr>
            <w:tcW w:w="884" w:type="dxa"/>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调出单位意见</w:t>
            </w:r>
          </w:p>
        </w:tc>
        <w:tc>
          <w:tcPr>
            <w:tcW w:w="3948" w:type="dxa"/>
            <w:gridSpan w:val="4"/>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p w:rsidR="0069225D" w:rsidRDefault="001B509D">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经手人：</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日期：</w:t>
            </w:r>
          </w:p>
        </w:tc>
        <w:tc>
          <w:tcPr>
            <w:tcW w:w="5022" w:type="dxa"/>
            <w:gridSpan w:val="6"/>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p w:rsidR="0069225D" w:rsidRDefault="001B509D">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负责人：</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日期：</w:t>
            </w:r>
          </w:p>
        </w:tc>
      </w:tr>
      <w:tr w:rsidR="0069225D">
        <w:trPr>
          <w:trHeight w:val="1155"/>
        </w:trPr>
        <w:tc>
          <w:tcPr>
            <w:tcW w:w="884" w:type="dxa"/>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调入单位意见</w:t>
            </w:r>
          </w:p>
        </w:tc>
        <w:tc>
          <w:tcPr>
            <w:tcW w:w="3948" w:type="dxa"/>
            <w:gridSpan w:val="4"/>
            <w:tcBorders>
              <w:top w:val="single" w:sz="4" w:space="0" w:color="000000"/>
              <w:left w:val="single" w:sz="4" w:space="0" w:color="000000"/>
              <w:bottom w:val="single" w:sz="4" w:space="0" w:color="000000"/>
              <w:right w:val="single" w:sz="4" w:space="0" w:color="auto"/>
            </w:tcBorders>
            <w:vAlign w:val="center"/>
          </w:tcPr>
          <w:p w:rsidR="0069225D" w:rsidRDefault="0069225D">
            <w:pPr>
              <w:widowControl/>
              <w:jc w:val="left"/>
              <w:rPr>
                <w:rFonts w:ascii="仿宋" w:eastAsia="仿宋" w:hAnsi="仿宋" w:cs="宋体"/>
                <w:b/>
                <w:color w:val="000000"/>
                <w:kern w:val="0"/>
                <w:sz w:val="24"/>
                <w:szCs w:val="24"/>
              </w:rPr>
            </w:pPr>
          </w:p>
          <w:p w:rsidR="0069225D" w:rsidRDefault="001B509D">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经手人：</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日期：</w:t>
            </w:r>
          </w:p>
        </w:tc>
        <w:tc>
          <w:tcPr>
            <w:tcW w:w="5022" w:type="dxa"/>
            <w:gridSpan w:val="6"/>
            <w:tcBorders>
              <w:top w:val="single" w:sz="4" w:space="0" w:color="000000"/>
              <w:left w:val="single" w:sz="4" w:space="0" w:color="auto"/>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p w:rsidR="0069225D" w:rsidRDefault="001B509D">
            <w:pPr>
              <w:widowControl/>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负责人：</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日期：</w:t>
            </w:r>
          </w:p>
        </w:tc>
      </w:tr>
      <w:tr w:rsidR="0069225D">
        <w:trPr>
          <w:trHeight w:val="1200"/>
        </w:trPr>
        <w:tc>
          <w:tcPr>
            <w:tcW w:w="884" w:type="dxa"/>
            <w:tcBorders>
              <w:top w:val="single" w:sz="4" w:space="0" w:color="000000"/>
              <w:left w:val="single" w:sz="4" w:space="0" w:color="000000"/>
              <w:bottom w:val="single" w:sz="4" w:space="0" w:color="000000"/>
              <w:right w:val="single" w:sz="4" w:space="0" w:color="000000"/>
            </w:tcBorders>
            <w:vAlign w:val="center"/>
          </w:tcPr>
          <w:p w:rsidR="0069225D" w:rsidRDefault="001B509D">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资产管理部门意见</w:t>
            </w:r>
          </w:p>
        </w:tc>
        <w:tc>
          <w:tcPr>
            <w:tcW w:w="8970" w:type="dxa"/>
            <w:gridSpan w:val="10"/>
            <w:tcBorders>
              <w:top w:val="single" w:sz="4" w:space="0" w:color="000000"/>
              <w:left w:val="single" w:sz="4" w:space="0" w:color="000000"/>
              <w:bottom w:val="single" w:sz="4" w:space="0" w:color="000000"/>
              <w:right w:val="single" w:sz="4" w:space="0" w:color="000000"/>
            </w:tcBorders>
            <w:vAlign w:val="center"/>
          </w:tcPr>
          <w:p w:rsidR="0069225D" w:rsidRDefault="0069225D">
            <w:pPr>
              <w:widowControl/>
              <w:jc w:val="left"/>
              <w:rPr>
                <w:rFonts w:ascii="仿宋" w:eastAsia="仿宋" w:hAnsi="仿宋" w:cs="宋体"/>
                <w:b/>
                <w:color w:val="000000"/>
                <w:kern w:val="0"/>
                <w:sz w:val="24"/>
                <w:szCs w:val="24"/>
              </w:rPr>
            </w:pPr>
          </w:p>
          <w:p w:rsidR="0069225D" w:rsidRDefault="001B509D">
            <w:pPr>
              <w:widowControl/>
              <w:ind w:firstLineChars="1550" w:firstLine="3735"/>
              <w:jc w:val="left"/>
              <w:rPr>
                <w:rFonts w:ascii="仿宋" w:eastAsia="仿宋" w:hAnsi="仿宋" w:cs="宋体"/>
                <w:b/>
                <w:color w:val="000000"/>
                <w:kern w:val="0"/>
                <w:sz w:val="24"/>
                <w:szCs w:val="24"/>
              </w:rPr>
            </w:pPr>
            <w:r>
              <w:rPr>
                <w:rFonts w:ascii="仿宋" w:eastAsia="仿宋" w:hAnsi="仿宋" w:cs="宋体" w:hint="eastAsia"/>
                <w:b/>
                <w:color w:val="000000"/>
                <w:kern w:val="0"/>
                <w:sz w:val="24"/>
                <w:szCs w:val="24"/>
              </w:rPr>
              <w:t>负责人：</w:t>
            </w:r>
            <w:r>
              <w:rPr>
                <w:rFonts w:ascii="仿宋" w:eastAsia="仿宋" w:hAnsi="仿宋" w:cs="宋体" w:hint="eastAsia"/>
                <w:b/>
                <w:color w:val="000000"/>
                <w:kern w:val="0"/>
                <w:sz w:val="24"/>
                <w:szCs w:val="24"/>
              </w:rPr>
              <w:t xml:space="preserve">          </w:t>
            </w:r>
            <w:r>
              <w:rPr>
                <w:rFonts w:ascii="仿宋" w:eastAsia="仿宋" w:hAnsi="仿宋" w:cs="宋体" w:hint="eastAsia"/>
                <w:b/>
                <w:color w:val="000000"/>
                <w:kern w:val="0"/>
                <w:sz w:val="24"/>
                <w:szCs w:val="24"/>
              </w:rPr>
              <w:t>日期：</w:t>
            </w:r>
          </w:p>
        </w:tc>
      </w:tr>
    </w:tbl>
    <w:p w:rsidR="0069225D" w:rsidRDefault="001B509D">
      <w:pPr>
        <w:spacing w:afterLines="50" w:after="156" w:line="400" w:lineRule="exact"/>
        <w:jc w:val="left"/>
        <w:rPr>
          <w:rFonts w:ascii="楷体_GB2312" w:eastAsia="楷体_GB2312" w:hAnsi="Times New Roman" w:cs="Times New Roman"/>
          <w:w w:val="90"/>
          <w:szCs w:val="24"/>
        </w:rPr>
      </w:pPr>
      <w:r>
        <w:rPr>
          <w:rFonts w:ascii="楷体_GB2312" w:eastAsia="楷体_GB2312" w:hAnsi="Times New Roman" w:cs="Times New Roman" w:hint="eastAsia"/>
          <w:w w:val="90"/>
          <w:szCs w:val="24"/>
        </w:rPr>
        <w:t>注：本表一式三份，调出单位一份，调入单位一份，资产管理部门一份。</w:t>
      </w:r>
    </w:p>
    <w:p w:rsidR="0069225D" w:rsidRDefault="001B509D">
      <w:pPr>
        <w:spacing w:afterLines="50" w:after="156" w:line="400" w:lineRule="exact"/>
        <w:jc w:val="left"/>
        <w:rPr>
          <w:rFonts w:ascii="楷体_GB2312" w:eastAsia="楷体_GB2312" w:hAnsi="Times New Roman" w:cs="Times New Roman"/>
          <w:w w:val="90"/>
          <w:szCs w:val="24"/>
        </w:rPr>
      </w:pPr>
      <w:r>
        <w:rPr>
          <w:rFonts w:ascii="楷体_GB2312" w:eastAsia="楷体_GB2312" w:hAnsi="Times New Roman" w:cs="Times New Roman"/>
          <w:w w:val="90"/>
          <w:szCs w:val="24"/>
        </w:rPr>
        <w:br w:type="page"/>
      </w:r>
    </w:p>
    <w:p w:rsidR="0069225D" w:rsidRDefault="001B509D">
      <w:pPr>
        <w:adjustRightInd w:val="0"/>
        <w:snapToGrid w:val="0"/>
        <w:spacing w:line="560" w:lineRule="exact"/>
        <w:jc w:val="left"/>
        <w:rPr>
          <w:rFonts w:ascii="Times New Roman" w:eastAsia="黑体" w:hAnsi="宋体" w:cs="宋体"/>
          <w:kern w:val="0"/>
          <w:sz w:val="24"/>
          <w:szCs w:val="24"/>
        </w:rPr>
      </w:pPr>
      <w:r>
        <w:rPr>
          <w:rFonts w:ascii="Times New Roman" w:eastAsia="黑体" w:hAnsi="宋体" w:cs="宋体"/>
          <w:kern w:val="0"/>
          <w:sz w:val="24"/>
          <w:szCs w:val="24"/>
        </w:rPr>
        <w:lastRenderedPageBreak/>
        <w:t>附</w:t>
      </w:r>
      <w:r>
        <w:rPr>
          <w:rFonts w:ascii="Times New Roman" w:eastAsia="黑体" w:hAnsi="宋体" w:cs="宋体" w:hint="eastAsia"/>
          <w:kern w:val="0"/>
          <w:sz w:val="24"/>
          <w:szCs w:val="24"/>
        </w:rPr>
        <w:t>表</w:t>
      </w:r>
      <w:r>
        <w:rPr>
          <w:rFonts w:ascii="Times New Roman" w:eastAsia="黑体" w:hAnsi="宋体" w:cs="宋体" w:hint="eastAsia"/>
          <w:kern w:val="0"/>
          <w:sz w:val="24"/>
          <w:szCs w:val="24"/>
        </w:rPr>
        <w:t>4</w:t>
      </w:r>
    </w:p>
    <w:p w:rsidR="0069225D" w:rsidRDefault="001B509D">
      <w:pPr>
        <w:spacing w:afterLines="50" w:after="156" w:line="400" w:lineRule="exact"/>
        <w:jc w:val="center"/>
        <w:rPr>
          <w:rFonts w:ascii="黑体" w:eastAsia="黑体" w:hAnsi="Times New Roman" w:cs="Times New Roman"/>
          <w:kern w:val="0"/>
          <w:sz w:val="36"/>
          <w:szCs w:val="36"/>
        </w:rPr>
      </w:pPr>
      <w:r>
        <w:rPr>
          <w:rFonts w:ascii="黑体" w:eastAsia="黑体" w:hAnsi="Times New Roman" w:cs="Times New Roman"/>
          <w:kern w:val="0"/>
          <w:sz w:val="36"/>
          <w:szCs w:val="36"/>
        </w:rPr>
        <w:t>上海财经大学浙江学院资产</w:t>
      </w:r>
      <w:r>
        <w:rPr>
          <w:rFonts w:ascii="黑体" w:eastAsia="黑体" w:hAnsi="Times New Roman" w:cs="Times New Roman" w:hint="eastAsia"/>
          <w:kern w:val="0"/>
          <w:sz w:val="36"/>
          <w:szCs w:val="36"/>
        </w:rPr>
        <w:t>报废</w:t>
      </w:r>
      <w:r>
        <w:rPr>
          <w:rFonts w:ascii="黑体" w:eastAsia="黑体" w:hAnsi="Times New Roman" w:cs="Times New Roman"/>
          <w:kern w:val="0"/>
          <w:sz w:val="36"/>
          <w:szCs w:val="36"/>
        </w:rPr>
        <w:t>审批表</w:t>
      </w:r>
    </w:p>
    <w:p w:rsidR="0069225D" w:rsidRDefault="001B509D">
      <w:pPr>
        <w:widowControl/>
        <w:rPr>
          <w:rFonts w:ascii="仿宋" w:eastAsia="仿宋" w:hAnsi="仿宋"/>
          <w:b/>
          <w:sz w:val="24"/>
          <w:szCs w:val="24"/>
        </w:rPr>
      </w:pPr>
      <w:r>
        <w:rPr>
          <w:rFonts w:ascii="仿宋" w:eastAsia="仿宋" w:hAnsi="仿宋"/>
          <w:b/>
          <w:kern w:val="0"/>
          <w:sz w:val="24"/>
          <w:szCs w:val="24"/>
        </w:rPr>
        <w:t>申报</w:t>
      </w:r>
      <w:r>
        <w:rPr>
          <w:rFonts w:ascii="仿宋" w:eastAsia="仿宋" w:hAnsi="仿宋" w:hint="eastAsia"/>
          <w:b/>
          <w:kern w:val="0"/>
          <w:sz w:val="24"/>
          <w:szCs w:val="24"/>
        </w:rPr>
        <w:t>部门</w:t>
      </w:r>
      <w:r>
        <w:rPr>
          <w:rFonts w:ascii="仿宋" w:eastAsia="仿宋" w:hAnsi="仿宋"/>
          <w:b/>
          <w:kern w:val="0"/>
          <w:sz w:val="24"/>
          <w:szCs w:val="24"/>
        </w:rPr>
        <w:t>：</w:t>
      </w:r>
      <w:r>
        <w:rPr>
          <w:rFonts w:ascii="仿宋" w:eastAsia="仿宋" w:hAnsi="仿宋"/>
          <w:b/>
          <w:kern w:val="0"/>
          <w:sz w:val="24"/>
          <w:szCs w:val="24"/>
        </w:rPr>
        <w:t xml:space="preserve">                         </w:t>
      </w:r>
      <w:r>
        <w:rPr>
          <w:rFonts w:ascii="仿宋" w:eastAsia="仿宋" w:hAnsi="仿宋" w:hint="eastAsia"/>
          <w:b/>
          <w:kern w:val="0"/>
          <w:sz w:val="24"/>
          <w:szCs w:val="24"/>
        </w:rPr>
        <w:t xml:space="preserve">           </w:t>
      </w:r>
      <w:r>
        <w:rPr>
          <w:rFonts w:ascii="仿宋" w:eastAsia="仿宋" w:hAnsi="仿宋"/>
          <w:b/>
          <w:kern w:val="0"/>
          <w:sz w:val="24"/>
          <w:szCs w:val="24"/>
        </w:rPr>
        <w:t>申报时间：</w:t>
      </w:r>
      <w:r>
        <w:rPr>
          <w:rFonts w:ascii="仿宋" w:eastAsia="仿宋" w:hAnsi="仿宋"/>
          <w:b/>
          <w:kern w:val="0"/>
          <w:sz w:val="24"/>
          <w:szCs w:val="24"/>
        </w:rPr>
        <w:t xml:space="preserve">    </w:t>
      </w:r>
      <w:r>
        <w:rPr>
          <w:rFonts w:ascii="仿宋" w:eastAsia="仿宋" w:hAnsi="仿宋"/>
          <w:b/>
          <w:kern w:val="0"/>
          <w:sz w:val="24"/>
          <w:szCs w:val="24"/>
        </w:rPr>
        <w:t>年</w:t>
      </w:r>
      <w:r>
        <w:rPr>
          <w:rFonts w:ascii="仿宋" w:eastAsia="仿宋" w:hAnsi="仿宋"/>
          <w:b/>
          <w:kern w:val="0"/>
          <w:sz w:val="24"/>
          <w:szCs w:val="24"/>
        </w:rPr>
        <w:t xml:space="preserve">   </w:t>
      </w:r>
      <w:r>
        <w:rPr>
          <w:rFonts w:ascii="仿宋" w:eastAsia="仿宋" w:hAnsi="仿宋"/>
          <w:b/>
          <w:kern w:val="0"/>
          <w:sz w:val="24"/>
          <w:szCs w:val="24"/>
        </w:rPr>
        <w:t>月</w:t>
      </w:r>
      <w:r>
        <w:rPr>
          <w:rFonts w:ascii="仿宋" w:eastAsia="仿宋" w:hAnsi="仿宋"/>
          <w:b/>
          <w:kern w:val="0"/>
          <w:sz w:val="24"/>
          <w:szCs w:val="24"/>
        </w:rPr>
        <w:t xml:space="preserve">   </w:t>
      </w:r>
      <w:r>
        <w:rPr>
          <w:rFonts w:ascii="仿宋" w:eastAsia="仿宋" w:hAnsi="仿宋"/>
          <w:b/>
          <w:kern w:val="0"/>
          <w:sz w:val="24"/>
          <w:szCs w:val="24"/>
        </w:rPr>
        <w:t>日</w:t>
      </w:r>
    </w:p>
    <w:tbl>
      <w:tblPr>
        <w:tblW w:w="9854" w:type="dxa"/>
        <w:tblLayout w:type="fixed"/>
        <w:tblLook w:val="04A0" w:firstRow="1" w:lastRow="0" w:firstColumn="1" w:lastColumn="0" w:noHBand="0" w:noVBand="1"/>
      </w:tblPr>
      <w:tblGrid>
        <w:gridCol w:w="2556"/>
        <w:gridCol w:w="2298"/>
        <w:gridCol w:w="1831"/>
        <w:gridCol w:w="3169"/>
      </w:tblGrid>
      <w:tr w:rsidR="0069225D">
        <w:trPr>
          <w:trHeight w:val="624"/>
        </w:trPr>
        <w:tc>
          <w:tcPr>
            <w:tcW w:w="2556" w:type="dxa"/>
            <w:tcBorders>
              <w:top w:val="single" w:sz="8" w:space="0" w:color="auto"/>
              <w:left w:val="single" w:sz="8" w:space="0" w:color="auto"/>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资产</w:t>
            </w:r>
            <w:r>
              <w:rPr>
                <w:rFonts w:ascii="仿宋" w:eastAsia="仿宋" w:hAnsi="仿宋" w:hint="eastAsia"/>
                <w:b/>
                <w:kern w:val="0"/>
                <w:sz w:val="24"/>
                <w:szCs w:val="24"/>
              </w:rPr>
              <w:t>编号</w:t>
            </w:r>
          </w:p>
        </w:tc>
        <w:tc>
          <w:tcPr>
            <w:tcW w:w="2298" w:type="dxa"/>
            <w:tcBorders>
              <w:top w:val="single" w:sz="8" w:space="0" w:color="auto"/>
              <w:left w:val="nil"/>
              <w:bottom w:val="single" w:sz="4" w:space="0" w:color="auto"/>
              <w:right w:val="single" w:sz="4" w:space="0" w:color="auto"/>
            </w:tcBorders>
            <w:vAlign w:val="center"/>
          </w:tcPr>
          <w:p w:rsidR="0069225D" w:rsidRDefault="0069225D">
            <w:pPr>
              <w:widowControl/>
              <w:jc w:val="center"/>
              <w:rPr>
                <w:rFonts w:ascii="仿宋" w:eastAsia="仿宋" w:hAnsi="仿宋"/>
                <w:b/>
                <w:kern w:val="0"/>
                <w:sz w:val="24"/>
                <w:szCs w:val="24"/>
              </w:rPr>
            </w:pPr>
          </w:p>
        </w:tc>
        <w:tc>
          <w:tcPr>
            <w:tcW w:w="1831" w:type="dxa"/>
            <w:tcBorders>
              <w:top w:val="single" w:sz="8" w:space="0" w:color="auto"/>
              <w:left w:val="nil"/>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资产名称</w:t>
            </w:r>
          </w:p>
        </w:tc>
        <w:tc>
          <w:tcPr>
            <w:tcW w:w="3169" w:type="dxa"/>
            <w:tcBorders>
              <w:top w:val="single" w:sz="8" w:space="0" w:color="auto"/>
              <w:left w:val="nil"/>
              <w:bottom w:val="single" w:sz="4" w:space="0" w:color="auto"/>
              <w:right w:val="single" w:sz="8" w:space="0" w:color="auto"/>
            </w:tcBorders>
            <w:vAlign w:val="center"/>
          </w:tcPr>
          <w:p w:rsidR="0069225D" w:rsidRDefault="0069225D">
            <w:pPr>
              <w:widowControl/>
              <w:jc w:val="center"/>
              <w:rPr>
                <w:rFonts w:ascii="仿宋" w:eastAsia="仿宋" w:hAnsi="仿宋"/>
                <w:b/>
                <w:kern w:val="0"/>
                <w:sz w:val="24"/>
                <w:szCs w:val="24"/>
              </w:rPr>
            </w:pPr>
          </w:p>
        </w:tc>
      </w:tr>
      <w:tr w:rsidR="0069225D">
        <w:trPr>
          <w:trHeight w:val="624"/>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规格型号</w:t>
            </w:r>
          </w:p>
        </w:tc>
        <w:tc>
          <w:tcPr>
            <w:tcW w:w="2298" w:type="dxa"/>
            <w:tcBorders>
              <w:top w:val="nil"/>
              <w:left w:val="nil"/>
              <w:bottom w:val="single" w:sz="4" w:space="0" w:color="auto"/>
              <w:right w:val="single" w:sz="4" w:space="0" w:color="auto"/>
            </w:tcBorders>
            <w:vAlign w:val="center"/>
          </w:tcPr>
          <w:p w:rsidR="0069225D" w:rsidRDefault="0069225D">
            <w:pPr>
              <w:widowControl/>
              <w:jc w:val="center"/>
              <w:rPr>
                <w:rFonts w:ascii="仿宋" w:eastAsia="仿宋" w:hAnsi="仿宋"/>
                <w:b/>
                <w:kern w:val="0"/>
                <w:sz w:val="24"/>
                <w:szCs w:val="24"/>
              </w:rPr>
            </w:pPr>
          </w:p>
        </w:tc>
        <w:tc>
          <w:tcPr>
            <w:tcW w:w="1831" w:type="dxa"/>
            <w:tcBorders>
              <w:top w:val="nil"/>
              <w:left w:val="nil"/>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存放地点</w:t>
            </w:r>
          </w:p>
        </w:tc>
        <w:tc>
          <w:tcPr>
            <w:tcW w:w="3169" w:type="dxa"/>
            <w:tcBorders>
              <w:top w:val="nil"/>
              <w:left w:val="nil"/>
              <w:bottom w:val="single" w:sz="4" w:space="0" w:color="auto"/>
              <w:right w:val="single" w:sz="8" w:space="0" w:color="auto"/>
            </w:tcBorders>
            <w:vAlign w:val="center"/>
          </w:tcPr>
          <w:p w:rsidR="0069225D" w:rsidRDefault="0069225D">
            <w:pPr>
              <w:widowControl/>
              <w:jc w:val="center"/>
              <w:rPr>
                <w:rFonts w:ascii="仿宋" w:eastAsia="仿宋" w:hAnsi="仿宋"/>
                <w:b/>
                <w:kern w:val="0"/>
                <w:sz w:val="24"/>
                <w:szCs w:val="24"/>
              </w:rPr>
            </w:pPr>
          </w:p>
        </w:tc>
      </w:tr>
      <w:tr w:rsidR="0069225D">
        <w:trPr>
          <w:trHeight w:val="624"/>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账面价值</w:t>
            </w:r>
          </w:p>
        </w:tc>
        <w:tc>
          <w:tcPr>
            <w:tcW w:w="2298" w:type="dxa"/>
            <w:tcBorders>
              <w:top w:val="nil"/>
              <w:left w:val="nil"/>
              <w:bottom w:val="single" w:sz="4" w:space="0" w:color="auto"/>
              <w:right w:val="single" w:sz="4" w:space="0" w:color="auto"/>
            </w:tcBorders>
            <w:vAlign w:val="center"/>
          </w:tcPr>
          <w:p w:rsidR="0069225D" w:rsidRDefault="0069225D">
            <w:pPr>
              <w:widowControl/>
              <w:jc w:val="center"/>
              <w:rPr>
                <w:rFonts w:ascii="仿宋" w:eastAsia="仿宋" w:hAnsi="仿宋"/>
                <w:b/>
                <w:kern w:val="0"/>
                <w:sz w:val="24"/>
                <w:szCs w:val="24"/>
              </w:rPr>
            </w:pPr>
          </w:p>
        </w:tc>
        <w:tc>
          <w:tcPr>
            <w:tcW w:w="1831" w:type="dxa"/>
            <w:tcBorders>
              <w:top w:val="nil"/>
              <w:left w:val="nil"/>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数</w:t>
            </w:r>
            <w:r>
              <w:rPr>
                <w:rFonts w:ascii="仿宋" w:eastAsia="仿宋" w:hAnsi="仿宋"/>
                <w:b/>
                <w:kern w:val="0"/>
                <w:sz w:val="24"/>
                <w:szCs w:val="24"/>
              </w:rPr>
              <w:t xml:space="preserve">    </w:t>
            </w:r>
            <w:r>
              <w:rPr>
                <w:rFonts w:ascii="仿宋" w:eastAsia="仿宋" w:hAnsi="仿宋"/>
                <w:b/>
                <w:kern w:val="0"/>
                <w:sz w:val="24"/>
                <w:szCs w:val="24"/>
              </w:rPr>
              <w:t>量</w:t>
            </w:r>
          </w:p>
        </w:tc>
        <w:tc>
          <w:tcPr>
            <w:tcW w:w="3169" w:type="dxa"/>
            <w:tcBorders>
              <w:top w:val="nil"/>
              <w:left w:val="nil"/>
              <w:bottom w:val="single" w:sz="4" w:space="0" w:color="auto"/>
              <w:right w:val="single" w:sz="8" w:space="0" w:color="auto"/>
            </w:tcBorders>
            <w:vAlign w:val="center"/>
          </w:tcPr>
          <w:p w:rsidR="0069225D" w:rsidRDefault="0069225D">
            <w:pPr>
              <w:widowControl/>
              <w:jc w:val="center"/>
              <w:rPr>
                <w:rFonts w:ascii="仿宋" w:eastAsia="仿宋" w:hAnsi="仿宋"/>
                <w:b/>
                <w:kern w:val="0"/>
                <w:sz w:val="24"/>
                <w:szCs w:val="24"/>
              </w:rPr>
            </w:pPr>
          </w:p>
        </w:tc>
      </w:tr>
      <w:tr w:rsidR="0069225D">
        <w:trPr>
          <w:trHeight w:val="624"/>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购建日期</w:t>
            </w:r>
          </w:p>
        </w:tc>
        <w:tc>
          <w:tcPr>
            <w:tcW w:w="2298" w:type="dxa"/>
            <w:tcBorders>
              <w:top w:val="nil"/>
              <w:left w:val="nil"/>
              <w:bottom w:val="single" w:sz="4" w:space="0" w:color="auto"/>
              <w:right w:val="single" w:sz="4" w:space="0" w:color="auto"/>
            </w:tcBorders>
            <w:vAlign w:val="center"/>
          </w:tcPr>
          <w:p w:rsidR="0069225D" w:rsidRDefault="0069225D">
            <w:pPr>
              <w:widowControl/>
              <w:jc w:val="center"/>
              <w:rPr>
                <w:rFonts w:ascii="仿宋" w:eastAsia="仿宋" w:hAnsi="仿宋"/>
                <w:b/>
                <w:kern w:val="0"/>
                <w:sz w:val="24"/>
                <w:szCs w:val="24"/>
              </w:rPr>
            </w:pPr>
          </w:p>
        </w:tc>
        <w:tc>
          <w:tcPr>
            <w:tcW w:w="1831" w:type="dxa"/>
            <w:tcBorders>
              <w:top w:val="nil"/>
              <w:left w:val="nil"/>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使用年限</w:t>
            </w:r>
          </w:p>
        </w:tc>
        <w:tc>
          <w:tcPr>
            <w:tcW w:w="3169" w:type="dxa"/>
            <w:tcBorders>
              <w:top w:val="nil"/>
              <w:left w:val="nil"/>
              <w:bottom w:val="single" w:sz="4" w:space="0" w:color="auto"/>
              <w:right w:val="single" w:sz="8" w:space="0" w:color="auto"/>
            </w:tcBorders>
            <w:vAlign w:val="center"/>
          </w:tcPr>
          <w:p w:rsidR="0069225D" w:rsidRDefault="0069225D">
            <w:pPr>
              <w:widowControl/>
              <w:jc w:val="center"/>
              <w:rPr>
                <w:rFonts w:ascii="仿宋" w:eastAsia="仿宋" w:hAnsi="仿宋"/>
                <w:b/>
                <w:kern w:val="0"/>
                <w:sz w:val="24"/>
                <w:szCs w:val="24"/>
              </w:rPr>
            </w:pPr>
          </w:p>
        </w:tc>
      </w:tr>
      <w:tr w:rsidR="0069225D">
        <w:trPr>
          <w:trHeight w:val="624"/>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使用部门</w:t>
            </w:r>
          </w:p>
        </w:tc>
        <w:tc>
          <w:tcPr>
            <w:tcW w:w="2298" w:type="dxa"/>
            <w:tcBorders>
              <w:top w:val="nil"/>
              <w:left w:val="nil"/>
              <w:bottom w:val="single" w:sz="4" w:space="0" w:color="auto"/>
              <w:right w:val="single" w:sz="4" w:space="0" w:color="auto"/>
            </w:tcBorders>
            <w:vAlign w:val="center"/>
          </w:tcPr>
          <w:p w:rsidR="0069225D" w:rsidRDefault="0069225D">
            <w:pPr>
              <w:widowControl/>
              <w:jc w:val="center"/>
              <w:rPr>
                <w:rFonts w:ascii="仿宋" w:eastAsia="仿宋" w:hAnsi="仿宋"/>
                <w:b/>
                <w:kern w:val="0"/>
                <w:sz w:val="24"/>
                <w:szCs w:val="24"/>
              </w:rPr>
            </w:pPr>
          </w:p>
        </w:tc>
        <w:tc>
          <w:tcPr>
            <w:tcW w:w="1831" w:type="dxa"/>
            <w:tcBorders>
              <w:top w:val="nil"/>
              <w:left w:val="nil"/>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b/>
                <w:kern w:val="0"/>
                <w:sz w:val="24"/>
                <w:szCs w:val="24"/>
              </w:rPr>
              <w:t>保</w:t>
            </w:r>
            <w:r>
              <w:rPr>
                <w:rFonts w:ascii="仿宋" w:eastAsia="仿宋" w:hAnsi="仿宋"/>
                <w:b/>
                <w:kern w:val="0"/>
                <w:sz w:val="24"/>
                <w:szCs w:val="24"/>
              </w:rPr>
              <w:t xml:space="preserve"> </w:t>
            </w:r>
            <w:r>
              <w:rPr>
                <w:rFonts w:ascii="仿宋" w:eastAsia="仿宋" w:hAnsi="仿宋"/>
                <w:b/>
                <w:kern w:val="0"/>
                <w:sz w:val="24"/>
                <w:szCs w:val="24"/>
              </w:rPr>
              <w:t>管</w:t>
            </w:r>
            <w:r>
              <w:rPr>
                <w:rFonts w:ascii="仿宋" w:eastAsia="仿宋" w:hAnsi="仿宋"/>
                <w:b/>
                <w:kern w:val="0"/>
                <w:sz w:val="24"/>
                <w:szCs w:val="24"/>
              </w:rPr>
              <w:t xml:space="preserve"> </w:t>
            </w:r>
            <w:r>
              <w:rPr>
                <w:rFonts w:ascii="仿宋" w:eastAsia="仿宋" w:hAnsi="仿宋"/>
                <w:b/>
                <w:kern w:val="0"/>
                <w:sz w:val="24"/>
                <w:szCs w:val="24"/>
              </w:rPr>
              <w:t>人</w:t>
            </w:r>
          </w:p>
        </w:tc>
        <w:tc>
          <w:tcPr>
            <w:tcW w:w="3169" w:type="dxa"/>
            <w:tcBorders>
              <w:top w:val="nil"/>
              <w:left w:val="nil"/>
              <w:bottom w:val="single" w:sz="4" w:space="0" w:color="auto"/>
              <w:right w:val="single" w:sz="8" w:space="0" w:color="auto"/>
            </w:tcBorders>
            <w:vAlign w:val="center"/>
          </w:tcPr>
          <w:p w:rsidR="0069225D" w:rsidRDefault="0069225D">
            <w:pPr>
              <w:widowControl/>
              <w:jc w:val="center"/>
              <w:rPr>
                <w:rFonts w:ascii="仿宋" w:eastAsia="仿宋" w:hAnsi="仿宋"/>
                <w:b/>
                <w:kern w:val="0"/>
                <w:sz w:val="24"/>
                <w:szCs w:val="24"/>
              </w:rPr>
            </w:pPr>
          </w:p>
        </w:tc>
      </w:tr>
      <w:tr w:rsidR="0069225D">
        <w:trPr>
          <w:trHeight w:val="1203"/>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报废</w:t>
            </w:r>
            <w:r>
              <w:rPr>
                <w:rFonts w:ascii="仿宋" w:eastAsia="仿宋" w:hAnsi="仿宋"/>
                <w:b/>
                <w:kern w:val="0"/>
                <w:sz w:val="24"/>
                <w:szCs w:val="24"/>
              </w:rPr>
              <w:t>原因</w:t>
            </w:r>
          </w:p>
        </w:tc>
        <w:tc>
          <w:tcPr>
            <w:tcW w:w="7298" w:type="dxa"/>
            <w:gridSpan w:val="3"/>
            <w:tcBorders>
              <w:top w:val="single" w:sz="4" w:space="0" w:color="auto"/>
              <w:left w:val="nil"/>
              <w:bottom w:val="single" w:sz="4"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tc>
      </w:tr>
      <w:tr w:rsidR="0069225D">
        <w:trPr>
          <w:trHeight w:val="1121"/>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spacing w:line="440" w:lineRule="exact"/>
              <w:jc w:val="center"/>
              <w:rPr>
                <w:rFonts w:ascii="仿宋" w:eastAsia="仿宋" w:hAnsi="仿宋"/>
                <w:b/>
                <w:kern w:val="0"/>
                <w:sz w:val="24"/>
                <w:szCs w:val="24"/>
              </w:rPr>
            </w:pPr>
            <w:r>
              <w:rPr>
                <w:rFonts w:ascii="仿宋" w:eastAsia="仿宋" w:hAnsi="仿宋"/>
                <w:b/>
                <w:kern w:val="0"/>
                <w:sz w:val="24"/>
                <w:szCs w:val="24"/>
              </w:rPr>
              <w:t>使用保管</w:t>
            </w:r>
          </w:p>
          <w:p w:rsidR="0069225D" w:rsidRDefault="001B509D">
            <w:pPr>
              <w:widowControl/>
              <w:spacing w:line="440" w:lineRule="exact"/>
              <w:jc w:val="center"/>
              <w:rPr>
                <w:rFonts w:ascii="仿宋" w:eastAsia="仿宋" w:hAnsi="仿宋"/>
                <w:b/>
                <w:kern w:val="0"/>
                <w:sz w:val="24"/>
                <w:szCs w:val="24"/>
              </w:rPr>
            </w:pPr>
            <w:r>
              <w:rPr>
                <w:rFonts w:ascii="仿宋" w:eastAsia="仿宋" w:hAnsi="仿宋"/>
                <w:b/>
                <w:kern w:val="0"/>
                <w:sz w:val="24"/>
                <w:szCs w:val="24"/>
              </w:rPr>
              <w:t>单位意见</w:t>
            </w:r>
          </w:p>
        </w:tc>
        <w:tc>
          <w:tcPr>
            <w:tcW w:w="7298" w:type="dxa"/>
            <w:gridSpan w:val="3"/>
            <w:tcBorders>
              <w:top w:val="single" w:sz="4" w:space="0" w:color="auto"/>
              <w:left w:val="nil"/>
              <w:bottom w:val="single" w:sz="4"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签章：</w:t>
            </w:r>
          </w:p>
        </w:tc>
      </w:tr>
      <w:tr w:rsidR="0069225D">
        <w:trPr>
          <w:trHeight w:val="1076"/>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spacing w:line="440" w:lineRule="exact"/>
              <w:jc w:val="center"/>
              <w:rPr>
                <w:rFonts w:ascii="仿宋" w:eastAsia="仿宋" w:hAnsi="仿宋"/>
                <w:b/>
                <w:kern w:val="0"/>
                <w:sz w:val="24"/>
                <w:szCs w:val="24"/>
              </w:rPr>
            </w:pPr>
            <w:r>
              <w:rPr>
                <w:rFonts w:ascii="仿宋" w:eastAsia="仿宋" w:hAnsi="仿宋"/>
                <w:b/>
                <w:kern w:val="0"/>
                <w:sz w:val="24"/>
                <w:szCs w:val="24"/>
              </w:rPr>
              <w:t>资产管理</w:t>
            </w:r>
          </w:p>
          <w:p w:rsidR="0069225D" w:rsidRDefault="001B509D">
            <w:pPr>
              <w:widowControl/>
              <w:spacing w:line="440" w:lineRule="exact"/>
              <w:jc w:val="center"/>
              <w:rPr>
                <w:rFonts w:ascii="仿宋" w:eastAsia="仿宋" w:hAnsi="仿宋"/>
                <w:b/>
                <w:kern w:val="0"/>
                <w:sz w:val="24"/>
                <w:szCs w:val="24"/>
              </w:rPr>
            </w:pPr>
            <w:r>
              <w:rPr>
                <w:rFonts w:ascii="仿宋" w:eastAsia="仿宋" w:hAnsi="仿宋"/>
                <w:b/>
                <w:kern w:val="0"/>
                <w:sz w:val="24"/>
                <w:szCs w:val="24"/>
              </w:rPr>
              <w:t>部门意见</w:t>
            </w:r>
          </w:p>
        </w:tc>
        <w:tc>
          <w:tcPr>
            <w:tcW w:w="7298" w:type="dxa"/>
            <w:gridSpan w:val="3"/>
            <w:tcBorders>
              <w:top w:val="single" w:sz="4" w:space="0" w:color="auto"/>
              <w:left w:val="nil"/>
              <w:bottom w:val="single" w:sz="4"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签章：</w:t>
            </w:r>
          </w:p>
        </w:tc>
      </w:tr>
      <w:tr w:rsidR="0069225D">
        <w:trPr>
          <w:trHeight w:val="1167"/>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spacing w:line="440" w:lineRule="exact"/>
              <w:jc w:val="center"/>
              <w:rPr>
                <w:rFonts w:ascii="仿宋" w:eastAsia="仿宋" w:hAnsi="仿宋"/>
                <w:b/>
                <w:kern w:val="0"/>
                <w:sz w:val="24"/>
                <w:szCs w:val="24"/>
              </w:rPr>
            </w:pPr>
            <w:r>
              <w:rPr>
                <w:rFonts w:ascii="仿宋" w:eastAsia="仿宋" w:hAnsi="仿宋"/>
                <w:b/>
                <w:kern w:val="0"/>
                <w:sz w:val="24"/>
                <w:szCs w:val="24"/>
              </w:rPr>
              <w:t>财务管理</w:t>
            </w:r>
          </w:p>
          <w:p w:rsidR="0069225D" w:rsidRDefault="001B509D">
            <w:pPr>
              <w:widowControl/>
              <w:spacing w:line="440" w:lineRule="exact"/>
              <w:jc w:val="center"/>
              <w:rPr>
                <w:rFonts w:ascii="仿宋" w:eastAsia="仿宋" w:hAnsi="仿宋"/>
                <w:b/>
                <w:kern w:val="0"/>
                <w:sz w:val="24"/>
                <w:szCs w:val="24"/>
              </w:rPr>
            </w:pPr>
            <w:r>
              <w:rPr>
                <w:rFonts w:ascii="仿宋" w:eastAsia="仿宋" w:hAnsi="仿宋"/>
                <w:b/>
                <w:kern w:val="0"/>
                <w:sz w:val="24"/>
                <w:szCs w:val="24"/>
              </w:rPr>
              <w:t>部门意见</w:t>
            </w:r>
          </w:p>
        </w:tc>
        <w:tc>
          <w:tcPr>
            <w:tcW w:w="7298" w:type="dxa"/>
            <w:gridSpan w:val="3"/>
            <w:tcBorders>
              <w:top w:val="single" w:sz="4" w:space="0" w:color="auto"/>
              <w:left w:val="nil"/>
              <w:bottom w:val="single" w:sz="4"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签章：</w:t>
            </w:r>
          </w:p>
        </w:tc>
      </w:tr>
      <w:tr w:rsidR="0069225D">
        <w:trPr>
          <w:trHeight w:val="976"/>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spacing w:line="440" w:lineRule="exact"/>
              <w:jc w:val="center"/>
              <w:rPr>
                <w:rFonts w:ascii="仿宋" w:eastAsia="仿宋" w:hAnsi="仿宋"/>
                <w:b/>
                <w:kern w:val="0"/>
                <w:sz w:val="24"/>
                <w:szCs w:val="24"/>
              </w:rPr>
            </w:pPr>
            <w:r>
              <w:rPr>
                <w:rFonts w:ascii="仿宋" w:eastAsia="仿宋" w:hAnsi="仿宋" w:hint="eastAsia"/>
                <w:b/>
                <w:kern w:val="0"/>
                <w:sz w:val="24"/>
                <w:szCs w:val="24"/>
              </w:rPr>
              <w:t>业务分管院领导</w:t>
            </w:r>
          </w:p>
          <w:p w:rsidR="0069225D" w:rsidRDefault="001B509D">
            <w:pPr>
              <w:widowControl/>
              <w:spacing w:line="440" w:lineRule="exact"/>
              <w:jc w:val="center"/>
              <w:rPr>
                <w:rFonts w:ascii="仿宋" w:eastAsia="仿宋" w:hAnsi="仿宋"/>
                <w:b/>
                <w:kern w:val="0"/>
                <w:sz w:val="24"/>
                <w:szCs w:val="24"/>
              </w:rPr>
            </w:pPr>
            <w:r>
              <w:rPr>
                <w:rFonts w:ascii="仿宋" w:eastAsia="仿宋" w:hAnsi="仿宋" w:hint="eastAsia"/>
                <w:b/>
                <w:kern w:val="0"/>
                <w:sz w:val="24"/>
                <w:szCs w:val="24"/>
              </w:rPr>
              <w:t>审批意见</w:t>
            </w:r>
          </w:p>
        </w:tc>
        <w:tc>
          <w:tcPr>
            <w:tcW w:w="7298" w:type="dxa"/>
            <w:gridSpan w:val="3"/>
            <w:tcBorders>
              <w:top w:val="single" w:sz="4" w:space="0" w:color="auto"/>
              <w:left w:val="nil"/>
              <w:bottom w:val="single" w:sz="4"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签章：</w:t>
            </w:r>
          </w:p>
        </w:tc>
      </w:tr>
      <w:tr w:rsidR="0069225D">
        <w:trPr>
          <w:trHeight w:val="990"/>
        </w:trPr>
        <w:tc>
          <w:tcPr>
            <w:tcW w:w="2556" w:type="dxa"/>
            <w:tcBorders>
              <w:top w:val="nil"/>
              <w:left w:val="single" w:sz="8" w:space="0" w:color="auto"/>
              <w:bottom w:val="single" w:sz="4" w:space="0" w:color="auto"/>
              <w:right w:val="single" w:sz="4" w:space="0" w:color="auto"/>
            </w:tcBorders>
            <w:vAlign w:val="center"/>
          </w:tcPr>
          <w:p w:rsidR="0069225D" w:rsidRDefault="001B509D">
            <w:pPr>
              <w:widowControl/>
              <w:spacing w:line="440" w:lineRule="exact"/>
              <w:jc w:val="center"/>
              <w:rPr>
                <w:rFonts w:ascii="仿宋" w:eastAsia="仿宋" w:hAnsi="仿宋"/>
                <w:b/>
                <w:kern w:val="0"/>
                <w:sz w:val="24"/>
                <w:szCs w:val="24"/>
              </w:rPr>
            </w:pPr>
            <w:r>
              <w:rPr>
                <w:rFonts w:ascii="仿宋" w:eastAsia="仿宋" w:hAnsi="仿宋" w:hint="eastAsia"/>
                <w:b/>
                <w:kern w:val="0"/>
                <w:sz w:val="24"/>
                <w:szCs w:val="24"/>
              </w:rPr>
              <w:t>资产分管院领导</w:t>
            </w:r>
          </w:p>
          <w:p w:rsidR="0069225D" w:rsidRDefault="001B509D">
            <w:pPr>
              <w:widowControl/>
              <w:spacing w:line="440" w:lineRule="exact"/>
              <w:jc w:val="center"/>
              <w:rPr>
                <w:rFonts w:ascii="仿宋" w:eastAsia="仿宋" w:hAnsi="仿宋"/>
                <w:b/>
                <w:kern w:val="0"/>
                <w:sz w:val="24"/>
                <w:szCs w:val="24"/>
              </w:rPr>
            </w:pPr>
            <w:r>
              <w:rPr>
                <w:rFonts w:ascii="仿宋" w:eastAsia="仿宋" w:hAnsi="仿宋"/>
                <w:b/>
                <w:kern w:val="0"/>
                <w:sz w:val="24"/>
                <w:szCs w:val="24"/>
              </w:rPr>
              <w:t>审批意见</w:t>
            </w:r>
          </w:p>
        </w:tc>
        <w:tc>
          <w:tcPr>
            <w:tcW w:w="7298" w:type="dxa"/>
            <w:gridSpan w:val="3"/>
            <w:tcBorders>
              <w:top w:val="single" w:sz="4" w:space="0" w:color="auto"/>
              <w:left w:val="nil"/>
              <w:bottom w:val="single" w:sz="4"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签章：</w:t>
            </w:r>
          </w:p>
        </w:tc>
      </w:tr>
      <w:tr w:rsidR="0069225D">
        <w:trPr>
          <w:trHeight w:val="979"/>
        </w:trPr>
        <w:tc>
          <w:tcPr>
            <w:tcW w:w="2556" w:type="dxa"/>
            <w:tcBorders>
              <w:top w:val="single" w:sz="4" w:space="0" w:color="auto"/>
              <w:left w:val="single" w:sz="8" w:space="0" w:color="auto"/>
              <w:bottom w:val="single" w:sz="4" w:space="0" w:color="auto"/>
              <w:right w:val="single" w:sz="4" w:space="0" w:color="auto"/>
            </w:tcBorders>
            <w:vAlign w:val="center"/>
          </w:tcPr>
          <w:p w:rsidR="0069225D" w:rsidRDefault="001B509D">
            <w:pPr>
              <w:widowControl/>
              <w:spacing w:line="440" w:lineRule="exact"/>
              <w:jc w:val="center"/>
              <w:rPr>
                <w:rFonts w:ascii="仿宋" w:eastAsia="仿宋" w:hAnsi="仿宋"/>
                <w:b/>
                <w:kern w:val="0"/>
                <w:sz w:val="24"/>
                <w:szCs w:val="24"/>
              </w:rPr>
            </w:pPr>
            <w:r>
              <w:rPr>
                <w:rFonts w:ascii="仿宋" w:eastAsia="仿宋" w:hAnsi="仿宋" w:hint="eastAsia"/>
                <w:b/>
                <w:kern w:val="0"/>
                <w:sz w:val="24"/>
                <w:szCs w:val="24"/>
              </w:rPr>
              <w:t>院长审批意见</w:t>
            </w:r>
          </w:p>
        </w:tc>
        <w:tc>
          <w:tcPr>
            <w:tcW w:w="7298" w:type="dxa"/>
            <w:gridSpan w:val="3"/>
            <w:tcBorders>
              <w:top w:val="single" w:sz="4" w:space="0" w:color="auto"/>
              <w:left w:val="nil"/>
              <w:bottom w:val="single" w:sz="4"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签章：</w:t>
            </w:r>
          </w:p>
        </w:tc>
      </w:tr>
      <w:tr w:rsidR="0069225D">
        <w:trPr>
          <w:trHeight w:val="981"/>
        </w:trPr>
        <w:tc>
          <w:tcPr>
            <w:tcW w:w="2556" w:type="dxa"/>
            <w:tcBorders>
              <w:top w:val="single" w:sz="4" w:space="0" w:color="auto"/>
              <w:left w:val="single" w:sz="8" w:space="0" w:color="auto"/>
              <w:bottom w:val="single" w:sz="8" w:space="0" w:color="auto"/>
              <w:right w:val="single" w:sz="4" w:space="0" w:color="auto"/>
            </w:tcBorders>
            <w:vAlign w:val="center"/>
          </w:tcPr>
          <w:p w:rsidR="0069225D" w:rsidRDefault="001B509D">
            <w:pPr>
              <w:widowControl/>
              <w:spacing w:line="440" w:lineRule="exact"/>
              <w:jc w:val="center"/>
              <w:rPr>
                <w:rFonts w:ascii="仿宋" w:eastAsia="仿宋" w:hAnsi="仿宋"/>
                <w:b/>
                <w:kern w:val="0"/>
                <w:sz w:val="24"/>
                <w:szCs w:val="24"/>
              </w:rPr>
            </w:pPr>
            <w:r>
              <w:rPr>
                <w:rFonts w:ascii="仿宋" w:eastAsia="仿宋" w:hAnsi="仿宋" w:hint="eastAsia"/>
                <w:b/>
                <w:kern w:val="0"/>
                <w:sz w:val="24"/>
                <w:szCs w:val="24"/>
              </w:rPr>
              <w:t>书记审批意见</w:t>
            </w:r>
          </w:p>
        </w:tc>
        <w:tc>
          <w:tcPr>
            <w:tcW w:w="7298" w:type="dxa"/>
            <w:gridSpan w:val="3"/>
            <w:tcBorders>
              <w:top w:val="single" w:sz="4" w:space="0" w:color="auto"/>
              <w:left w:val="nil"/>
              <w:bottom w:val="single" w:sz="8" w:space="0" w:color="auto"/>
              <w:right w:val="single" w:sz="8" w:space="0" w:color="000000"/>
            </w:tcBorders>
            <w:vAlign w:val="center"/>
          </w:tcPr>
          <w:p w:rsidR="0069225D" w:rsidRDefault="0069225D">
            <w:pPr>
              <w:widowControl/>
              <w:jc w:val="center"/>
              <w:rPr>
                <w:rFonts w:ascii="仿宋" w:eastAsia="仿宋" w:hAnsi="仿宋"/>
                <w:b/>
                <w:kern w:val="0"/>
                <w:sz w:val="24"/>
                <w:szCs w:val="24"/>
              </w:rPr>
            </w:pPr>
          </w:p>
          <w:p w:rsidR="0069225D" w:rsidRDefault="001B509D">
            <w:pPr>
              <w:widowControl/>
              <w:jc w:val="center"/>
              <w:rPr>
                <w:rFonts w:ascii="仿宋" w:eastAsia="仿宋" w:hAnsi="仿宋"/>
                <w:b/>
                <w:kern w:val="0"/>
                <w:sz w:val="24"/>
                <w:szCs w:val="24"/>
              </w:rPr>
            </w:pPr>
            <w:r>
              <w:rPr>
                <w:rFonts w:ascii="仿宋" w:eastAsia="仿宋" w:hAnsi="仿宋" w:hint="eastAsia"/>
                <w:b/>
                <w:kern w:val="0"/>
                <w:sz w:val="24"/>
                <w:szCs w:val="24"/>
              </w:rPr>
              <w:t>签章：</w:t>
            </w:r>
          </w:p>
        </w:tc>
      </w:tr>
    </w:tbl>
    <w:p w:rsidR="0069225D" w:rsidRDefault="001B509D">
      <w:pPr>
        <w:rPr>
          <w:rFonts w:ascii="楷体_GB2312" w:eastAsia="楷体_GB2312" w:hAnsi="Times New Roman" w:cs="Times New Roman"/>
          <w:w w:val="90"/>
          <w:szCs w:val="24"/>
        </w:rPr>
      </w:pPr>
      <w:r>
        <w:rPr>
          <w:rFonts w:ascii="仿宋" w:eastAsia="仿宋" w:hAnsi="仿宋"/>
          <w:kern w:val="0"/>
          <w:sz w:val="24"/>
          <w:szCs w:val="24"/>
        </w:rPr>
        <w:t>注：此表一式</w:t>
      </w:r>
      <w:r>
        <w:rPr>
          <w:rFonts w:ascii="仿宋" w:eastAsia="仿宋" w:hAnsi="仿宋" w:hint="eastAsia"/>
          <w:kern w:val="0"/>
          <w:sz w:val="24"/>
          <w:szCs w:val="24"/>
        </w:rPr>
        <w:t>叁</w:t>
      </w:r>
      <w:r>
        <w:rPr>
          <w:rFonts w:ascii="仿宋" w:eastAsia="仿宋" w:hAnsi="仿宋"/>
          <w:kern w:val="0"/>
          <w:sz w:val="24"/>
          <w:szCs w:val="24"/>
        </w:rPr>
        <w:t>份，一份</w:t>
      </w:r>
      <w:r>
        <w:rPr>
          <w:rFonts w:ascii="仿宋" w:eastAsia="仿宋" w:hAnsi="仿宋" w:hint="eastAsia"/>
          <w:kern w:val="0"/>
          <w:sz w:val="24"/>
          <w:szCs w:val="24"/>
        </w:rPr>
        <w:t>交计划财务处</w:t>
      </w:r>
      <w:r>
        <w:rPr>
          <w:rFonts w:ascii="仿宋" w:eastAsia="仿宋" w:hAnsi="仿宋"/>
          <w:kern w:val="0"/>
          <w:sz w:val="24"/>
          <w:szCs w:val="24"/>
        </w:rPr>
        <w:t>，一份</w:t>
      </w:r>
      <w:r>
        <w:rPr>
          <w:rFonts w:ascii="仿宋" w:eastAsia="仿宋" w:hAnsi="仿宋" w:hint="eastAsia"/>
          <w:kern w:val="0"/>
          <w:sz w:val="24"/>
          <w:szCs w:val="24"/>
        </w:rPr>
        <w:t>交</w:t>
      </w:r>
      <w:r>
        <w:rPr>
          <w:rFonts w:ascii="仿宋" w:eastAsia="仿宋" w:hAnsi="仿宋"/>
          <w:kern w:val="0"/>
          <w:sz w:val="24"/>
          <w:szCs w:val="24"/>
        </w:rPr>
        <w:t>资产管理部门</w:t>
      </w:r>
      <w:r>
        <w:rPr>
          <w:rFonts w:ascii="仿宋" w:eastAsia="仿宋" w:hAnsi="仿宋" w:hint="eastAsia"/>
          <w:kern w:val="0"/>
          <w:sz w:val="24"/>
          <w:szCs w:val="24"/>
        </w:rPr>
        <w:t>，一份</w:t>
      </w:r>
      <w:proofErr w:type="gramStart"/>
      <w:r>
        <w:rPr>
          <w:rFonts w:ascii="仿宋" w:eastAsia="仿宋" w:hAnsi="仿宋" w:hint="eastAsia"/>
          <w:kern w:val="0"/>
          <w:sz w:val="24"/>
          <w:szCs w:val="24"/>
        </w:rPr>
        <w:t>交部门</w:t>
      </w:r>
      <w:proofErr w:type="gramEnd"/>
      <w:r>
        <w:rPr>
          <w:rFonts w:ascii="仿宋" w:eastAsia="仿宋" w:hAnsi="仿宋" w:hint="eastAsia"/>
          <w:kern w:val="0"/>
          <w:sz w:val="24"/>
          <w:szCs w:val="24"/>
        </w:rPr>
        <w:t>资产管理员</w:t>
      </w:r>
      <w:r>
        <w:rPr>
          <w:rFonts w:ascii="仿宋" w:eastAsia="仿宋" w:hAnsi="仿宋"/>
          <w:kern w:val="0"/>
          <w:sz w:val="24"/>
          <w:szCs w:val="24"/>
        </w:rPr>
        <w:t>留存。</w:t>
      </w:r>
    </w:p>
    <w:sectPr w:rsidR="0069225D">
      <w:footerReference w:type="default" r:id="rId8"/>
      <w:pgSz w:w="11906" w:h="16838"/>
      <w:pgMar w:top="1701"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09D" w:rsidRDefault="001B509D">
      <w:r>
        <w:separator/>
      </w:r>
    </w:p>
  </w:endnote>
  <w:endnote w:type="continuationSeparator" w:id="0">
    <w:p w:rsidR="001B509D" w:rsidRDefault="001B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5090"/>
    </w:sdtPr>
    <w:sdtEndPr/>
    <w:sdtContent>
      <w:p w:rsidR="0069225D" w:rsidRDefault="001B509D">
        <w:pPr>
          <w:pStyle w:val="a4"/>
          <w:jc w:val="center"/>
        </w:pPr>
        <w:r>
          <w:fldChar w:fldCharType="begin"/>
        </w:r>
        <w:r>
          <w:instrText>PAGE   \* MERGEFORMAT</w:instrText>
        </w:r>
        <w:r>
          <w:fldChar w:fldCharType="separate"/>
        </w:r>
        <w:r w:rsidR="007465ED" w:rsidRPr="007465ED">
          <w:rPr>
            <w:noProof/>
            <w:lang w:val="zh-CN"/>
          </w:rPr>
          <w:t>1</w:t>
        </w:r>
        <w:r>
          <w:fldChar w:fldCharType="end"/>
        </w:r>
      </w:p>
    </w:sdtContent>
  </w:sdt>
  <w:p w:rsidR="0069225D" w:rsidRDefault="006922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09D" w:rsidRDefault="001B509D">
      <w:r>
        <w:separator/>
      </w:r>
    </w:p>
  </w:footnote>
  <w:footnote w:type="continuationSeparator" w:id="0">
    <w:p w:rsidR="001B509D" w:rsidRDefault="001B5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C5"/>
    <w:rsid w:val="000141D8"/>
    <w:rsid w:val="00033095"/>
    <w:rsid w:val="00034015"/>
    <w:rsid w:val="00047301"/>
    <w:rsid w:val="00057DF9"/>
    <w:rsid w:val="00060E9B"/>
    <w:rsid w:val="00071D3F"/>
    <w:rsid w:val="000743E6"/>
    <w:rsid w:val="00074B4D"/>
    <w:rsid w:val="00075279"/>
    <w:rsid w:val="00080CDE"/>
    <w:rsid w:val="000A2ADD"/>
    <w:rsid w:val="000B5745"/>
    <w:rsid w:val="000D086D"/>
    <w:rsid w:val="000D7694"/>
    <w:rsid w:val="000F27DC"/>
    <w:rsid w:val="001026AB"/>
    <w:rsid w:val="00134469"/>
    <w:rsid w:val="00181741"/>
    <w:rsid w:val="001B509D"/>
    <w:rsid w:val="001C016C"/>
    <w:rsid w:val="001C2BFF"/>
    <w:rsid w:val="001E0062"/>
    <w:rsid w:val="001E597C"/>
    <w:rsid w:val="001F1232"/>
    <w:rsid w:val="00211839"/>
    <w:rsid w:val="00220A6D"/>
    <w:rsid w:val="0022455B"/>
    <w:rsid w:val="00242EE9"/>
    <w:rsid w:val="00251036"/>
    <w:rsid w:val="002602B3"/>
    <w:rsid w:val="002614A1"/>
    <w:rsid w:val="00261667"/>
    <w:rsid w:val="00270F3D"/>
    <w:rsid w:val="00274229"/>
    <w:rsid w:val="00275190"/>
    <w:rsid w:val="00280564"/>
    <w:rsid w:val="002929E5"/>
    <w:rsid w:val="0029465F"/>
    <w:rsid w:val="002E5097"/>
    <w:rsid w:val="00300082"/>
    <w:rsid w:val="003146A3"/>
    <w:rsid w:val="003163A6"/>
    <w:rsid w:val="00326660"/>
    <w:rsid w:val="00330292"/>
    <w:rsid w:val="003B3FB9"/>
    <w:rsid w:val="003E09B4"/>
    <w:rsid w:val="003E437A"/>
    <w:rsid w:val="003E75FD"/>
    <w:rsid w:val="003E77A7"/>
    <w:rsid w:val="00425B43"/>
    <w:rsid w:val="00440083"/>
    <w:rsid w:val="0045793D"/>
    <w:rsid w:val="00467282"/>
    <w:rsid w:val="00467477"/>
    <w:rsid w:val="004845FF"/>
    <w:rsid w:val="00487ACE"/>
    <w:rsid w:val="00491138"/>
    <w:rsid w:val="00496D8B"/>
    <w:rsid w:val="004D0181"/>
    <w:rsid w:val="005029B6"/>
    <w:rsid w:val="0051645F"/>
    <w:rsid w:val="00520106"/>
    <w:rsid w:val="005372B0"/>
    <w:rsid w:val="00581BEA"/>
    <w:rsid w:val="005838C3"/>
    <w:rsid w:val="00590FE5"/>
    <w:rsid w:val="0059507B"/>
    <w:rsid w:val="005A3F43"/>
    <w:rsid w:val="005B1351"/>
    <w:rsid w:val="005C107D"/>
    <w:rsid w:val="005C1999"/>
    <w:rsid w:val="005E0CA9"/>
    <w:rsid w:val="005E291A"/>
    <w:rsid w:val="006002DA"/>
    <w:rsid w:val="006028DC"/>
    <w:rsid w:val="00625345"/>
    <w:rsid w:val="00661039"/>
    <w:rsid w:val="0068180E"/>
    <w:rsid w:val="0069225D"/>
    <w:rsid w:val="006F0B04"/>
    <w:rsid w:val="006F6EBE"/>
    <w:rsid w:val="00713BB4"/>
    <w:rsid w:val="00715EB8"/>
    <w:rsid w:val="00725CF3"/>
    <w:rsid w:val="007465ED"/>
    <w:rsid w:val="007566C2"/>
    <w:rsid w:val="007640F7"/>
    <w:rsid w:val="00794CE5"/>
    <w:rsid w:val="007A1E2A"/>
    <w:rsid w:val="007A3BBE"/>
    <w:rsid w:val="007B0CDE"/>
    <w:rsid w:val="007B0D26"/>
    <w:rsid w:val="007B6DDE"/>
    <w:rsid w:val="007F706D"/>
    <w:rsid w:val="00803F02"/>
    <w:rsid w:val="00813F3F"/>
    <w:rsid w:val="00820211"/>
    <w:rsid w:val="0083034A"/>
    <w:rsid w:val="00833407"/>
    <w:rsid w:val="00837798"/>
    <w:rsid w:val="0084586F"/>
    <w:rsid w:val="00872527"/>
    <w:rsid w:val="00872FD8"/>
    <w:rsid w:val="0087510E"/>
    <w:rsid w:val="008973B6"/>
    <w:rsid w:val="008B0E88"/>
    <w:rsid w:val="008B2F4A"/>
    <w:rsid w:val="008B72E8"/>
    <w:rsid w:val="008E29EA"/>
    <w:rsid w:val="008F4680"/>
    <w:rsid w:val="008F6D88"/>
    <w:rsid w:val="00914A35"/>
    <w:rsid w:val="009268D7"/>
    <w:rsid w:val="00952BC5"/>
    <w:rsid w:val="00A30EBE"/>
    <w:rsid w:val="00A73EE5"/>
    <w:rsid w:val="00A97611"/>
    <w:rsid w:val="00AC77F8"/>
    <w:rsid w:val="00AD22D2"/>
    <w:rsid w:val="00AE7462"/>
    <w:rsid w:val="00AF6F40"/>
    <w:rsid w:val="00B03794"/>
    <w:rsid w:val="00B10096"/>
    <w:rsid w:val="00B2166F"/>
    <w:rsid w:val="00B23673"/>
    <w:rsid w:val="00B31653"/>
    <w:rsid w:val="00B4111C"/>
    <w:rsid w:val="00B916E8"/>
    <w:rsid w:val="00BA48AE"/>
    <w:rsid w:val="00BA7899"/>
    <w:rsid w:val="00BE1D5D"/>
    <w:rsid w:val="00BF6C63"/>
    <w:rsid w:val="00C129E2"/>
    <w:rsid w:val="00C271A7"/>
    <w:rsid w:val="00C61D72"/>
    <w:rsid w:val="00C6626A"/>
    <w:rsid w:val="00C825CF"/>
    <w:rsid w:val="00CA71A9"/>
    <w:rsid w:val="00CC5916"/>
    <w:rsid w:val="00CD76E8"/>
    <w:rsid w:val="00D0589D"/>
    <w:rsid w:val="00D061C8"/>
    <w:rsid w:val="00D062B4"/>
    <w:rsid w:val="00D067A2"/>
    <w:rsid w:val="00D22F78"/>
    <w:rsid w:val="00D300DC"/>
    <w:rsid w:val="00D81FAA"/>
    <w:rsid w:val="00D94F45"/>
    <w:rsid w:val="00DA07CD"/>
    <w:rsid w:val="00DE255C"/>
    <w:rsid w:val="00E025B7"/>
    <w:rsid w:val="00E21CC0"/>
    <w:rsid w:val="00E3453D"/>
    <w:rsid w:val="00E46471"/>
    <w:rsid w:val="00E46614"/>
    <w:rsid w:val="00E552D3"/>
    <w:rsid w:val="00E732FC"/>
    <w:rsid w:val="00E92C19"/>
    <w:rsid w:val="00E9500B"/>
    <w:rsid w:val="00EB69C9"/>
    <w:rsid w:val="00ED0E6B"/>
    <w:rsid w:val="00F217A1"/>
    <w:rsid w:val="00F411D5"/>
    <w:rsid w:val="00F44027"/>
    <w:rsid w:val="00F5494A"/>
    <w:rsid w:val="00F55FA3"/>
    <w:rsid w:val="00F63FA7"/>
    <w:rsid w:val="00F90A92"/>
    <w:rsid w:val="00FB2167"/>
    <w:rsid w:val="00FC2D3D"/>
    <w:rsid w:val="00FC6D98"/>
    <w:rsid w:val="00FD05AB"/>
    <w:rsid w:val="00FE6570"/>
    <w:rsid w:val="04BD734B"/>
    <w:rsid w:val="0F9575D5"/>
    <w:rsid w:val="328B2CA8"/>
    <w:rsid w:val="399A2E67"/>
    <w:rsid w:val="39A3379A"/>
    <w:rsid w:val="45344F29"/>
    <w:rsid w:val="46291EE8"/>
    <w:rsid w:val="669907B8"/>
    <w:rsid w:val="67C0125D"/>
    <w:rsid w:val="71605BC5"/>
    <w:rsid w:val="736315B5"/>
    <w:rsid w:val="74887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1492</Words>
  <Characters>8505</Characters>
  <Application>Microsoft Office Word</Application>
  <DocSecurity>0</DocSecurity>
  <Lines>70</Lines>
  <Paragraphs>19</Paragraphs>
  <ScaleCrop>false</ScaleCrop>
  <Company>微软中国</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裘晓蓉</dc:creator>
  <cp:lastModifiedBy>邵俭</cp:lastModifiedBy>
  <cp:revision>76</cp:revision>
  <cp:lastPrinted>2018-11-02T03:18:00Z</cp:lastPrinted>
  <dcterms:created xsi:type="dcterms:W3CDTF">2017-12-08T09:05:00Z</dcterms:created>
  <dcterms:modified xsi:type="dcterms:W3CDTF">2019-03-04T02:19:00Z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