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7D" w:rsidRPr="005F79C7" w:rsidRDefault="003C6E33">
      <w:pPr>
        <w:rPr>
          <w:sz w:val="28"/>
          <w:szCs w:val="28"/>
        </w:rPr>
      </w:pPr>
      <w:r w:rsidRPr="005F79C7">
        <w:rPr>
          <w:rFonts w:hint="eastAsia"/>
          <w:sz w:val="28"/>
          <w:szCs w:val="28"/>
        </w:rPr>
        <w:t>附件</w:t>
      </w:r>
      <w:r w:rsidR="00634F3D">
        <w:rPr>
          <w:rFonts w:hint="eastAsia"/>
          <w:sz w:val="28"/>
          <w:szCs w:val="28"/>
        </w:rPr>
        <w:t>1</w:t>
      </w:r>
      <w:r w:rsidR="00634F3D">
        <w:rPr>
          <w:sz w:val="28"/>
          <w:szCs w:val="28"/>
        </w:rPr>
        <w:t>2</w:t>
      </w:r>
      <w:r w:rsidR="00634F3D">
        <w:rPr>
          <w:rFonts w:hint="eastAsia"/>
          <w:sz w:val="28"/>
          <w:szCs w:val="28"/>
        </w:rPr>
        <w:t>：</w:t>
      </w:r>
      <w:bookmarkStart w:id="0" w:name="_GoBack"/>
      <w:bookmarkEnd w:id="0"/>
    </w:p>
    <w:p w:rsidR="003C6E33" w:rsidRDefault="003C6E33" w:rsidP="003C6E33">
      <w:pPr>
        <w:spacing w:line="360" w:lineRule="auto"/>
        <w:jc w:val="center"/>
        <w:rPr>
          <w:rFonts w:ascii="微软雅黑" w:eastAsia="微软雅黑" w:hAnsi="微软雅黑"/>
          <w:b/>
          <w:sz w:val="30"/>
          <w:szCs w:val="30"/>
        </w:rPr>
      </w:pPr>
      <w:r>
        <w:rPr>
          <w:rFonts w:ascii="微软雅黑" w:eastAsia="微软雅黑" w:hAnsi="微软雅黑" w:hint="eastAsia"/>
          <w:b/>
          <w:sz w:val="30"/>
          <w:szCs w:val="30"/>
        </w:rPr>
        <w:t>《网上报告厅》参数要求</w:t>
      </w:r>
    </w:p>
    <w:p w:rsidR="003C6E33" w:rsidRDefault="003C6E33" w:rsidP="003C6E33">
      <w:pPr>
        <w:pStyle w:val="1"/>
        <w:numPr>
          <w:ilvl w:val="0"/>
          <w:numId w:val="1"/>
        </w:numPr>
        <w:spacing w:line="360" w:lineRule="auto"/>
        <w:ind w:firstLineChars="0"/>
        <w:rPr>
          <w:rFonts w:ascii="微软雅黑" w:eastAsia="微软雅黑" w:hAnsi="微软雅黑"/>
          <w:b/>
          <w:sz w:val="24"/>
          <w:szCs w:val="24"/>
        </w:rPr>
      </w:pPr>
      <w:r>
        <w:rPr>
          <w:rFonts w:ascii="微软雅黑" w:eastAsia="微软雅黑" w:hAnsi="微软雅黑" w:hint="eastAsia"/>
          <w:b/>
          <w:sz w:val="24"/>
          <w:szCs w:val="24"/>
        </w:rPr>
        <w:t>产品简述</w:t>
      </w:r>
    </w:p>
    <w:p w:rsidR="003C6E33" w:rsidRDefault="003C6E33" w:rsidP="003C6E33">
      <w:pPr>
        <w:spacing w:line="360" w:lineRule="auto"/>
        <w:ind w:firstLineChars="148" w:firstLine="311"/>
        <w:rPr>
          <w:rFonts w:ascii="微软雅黑" w:eastAsia="微软雅黑" w:hAnsi="微软雅黑"/>
          <w:szCs w:val="21"/>
        </w:rPr>
      </w:pPr>
      <w:bookmarkStart w:id="1" w:name="OLE_LINK1"/>
      <w:r w:rsidRPr="003C6E33">
        <w:rPr>
          <w:rFonts w:ascii="微软雅黑" w:eastAsia="微软雅黑" w:hAnsi="微软雅黑" w:hint="eastAsia"/>
          <w:szCs w:val="21"/>
        </w:rPr>
        <w:t>《网上报告厅》</w:t>
      </w:r>
      <w:r w:rsidRPr="003C6E33">
        <w:rPr>
          <w:rFonts w:ascii="微软雅黑" w:eastAsia="微软雅黑" w:hAnsi="微软雅黑" w:hint="eastAsia"/>
          <w:bCs/>
          <w:iCs/>
          <w:szCs w:val="21"/>
        </w:rPr>
        <w:t>是</w:t>
      </w:r>
      <w:r>
        <w:rPr>
          <w:rFonts w:ascii="微软雅黑" w:eastAsia="微软雅黑" w:hAnsi="微软雅黑" w:hint="eastAsia"/>
          <w:szCs w:val="21"/>
        </w:rPr>
        <w:t>包括集基本素养、外在素养以及文化素质于一体的“综合素质”和“学科报告”两大资源板块的视频资源数据库。</w:t>
      </w:r>
      <w:bookmarkEnd w:id="1"/>
      <w:r>
        <w:rPr>
          <w:rFonts w:ascii="微软雅黑" w:eastAsia="微软雅黑" w:hAnsi="微软雅黑" w:hint="eastAsia"/>
          <w:szCs w:val="21"/>
        </w:rPr>
        <w:t>近20000部视频资源按专业学科和兴趣培养两个维度进行揭示，并且每年更新3600篇；其中具备10000余部高清视频课程；7000余部专有独家资源；5000余部名家大师精品。</w:t>
      </w:r>
    </w:p>
    <w:p w:rsidR="003C6E33" w:rsidRPr="004971ED" w:rsidRDefault="003C6E33" w:rsidP="003C6E33">
      <w:pPr>
        <w:pStyle w:val="1"/>
        <w:numPr>
          <w:ilvl w:val="0"/>
          <w:numId w:val="1"/>
        </w:numPr>
        <w:spacing w:line="360" w:lineRule="auto"/>
        <w:ind w:firstLineChars="0"/>
        <w:rPr>
          <w:rFonts w:ascii="微软雅黑" w:eastAsia="微软雅黑" w:hAnsi="微软雅黑"/>
          <w:b/>
          <w:sz w:val="24"/>
          <w:szCs w:val="24"/>
        </w:rPr>
      </w:pPr>
      <w:r>
        <w:rPr>
          <w:rFonts w:ascii="微软雅黑" w:eastAsia="微软雅黑" w:hAnsi="微软雅黑" w:hint="eastAsia"/>
          <w:b/>
          <w:sz w:val="24"/>
          <w:szCs w:val="24"/>
        </w:rPr>
        <w:t>资源体系</w:t>
      </w:r>
    </w:p>
    <w:tbl>
      <w:tblPr>
        <w:tblpPr w:leftFromText="180" w:rightFromText="180" w:vertAnchor="text" w:horzAnchor="page" w:tblpXSpec="center" w:tblpY="608"/>
        <w:tblOverlap w:val="never"/>
        <w:tblW w:w="7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8"/>
        <w:gridCol w:w="5905"/>
      </w:tblGrid>
      <w:tr w:rsidR="003C6E33" w:rsidTr="00E07652">
        <w:trPr>
          <w:trHeight w:val="558"/>
          <w:jc w:val="center"/>
        </w:trPr>
        <w:tc>
          <w:tcPr>
            <w:tcW w:w="1468" w:type="dxa"/>
            <w:vAlign w:val="center"/>
          </w:tcPr>
          <w:p w:rsidR="003C6E33" w:rsidRDefault="003C6E33" w:rsidP="00E07652">
            <w:pPr>
              <w:rPr>
                <w:rFonts w:ascii="宋体" w:hAnsi="宋体" w:cs="宋体"/>
                <w:b/>
                <w:sz w:val="18"/>
                <w:szCs w:val="18"/>
              </w:rPr>
            </w:pPr>
            <w:r>
              <w:rPr>
                <w:rFonts w:ascii="宋体" w:hAnsi="宋体" w:cs="宋体" w:hint="eastAsia"/>
                <w:b/>
                <w:sz w:val="18"/>
                <w:szCs w:val="18"/>
              </w:rPr>
              <w:t>系列</w:t>
            </w:r>
          </w:p>
        </w:tc>
        <w:tc>
          <w:tcPr>
            <w:tcW w:w="5905" w:type="dxa"/>
            <w:vAlign w:val="center"/>
          </w:tcPr>
          <w:p w:rsidR="003C6E33" w:rsidRDefault="003C6E33" w:rsidP="00E07652">
            <w:pPr>
              <w:jc w:val="center"/>
              <w:rPr>
                <w:rFonts w:ascii="宋体" w:hAnsi="宋体"/>
                <w:b/>
                <w:sz w:val="18"/>
                <w:szCs w:val="18"/>
              </w:rPr>
            </w:pPr>
            <w:r>
              <w:rPr>
                <w:rFonts w:ascii="宋体" w:hAnsi="宋体" w:hint="eastAsia"/>
                <w:b/>
                <w:sz w:val="18"/>
                <w:szCs w:val="18"/>
              </w:rPr>
              <w:t>概述</w:t>
            </w:r>
          </w:p>
        </w:tc>
      </w:tr>
      <w:tr w:rsidR="003C6E33" w:rsidTr="00E07652">
        <w:trPr>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理工系列</w:t>
            </w:r>
          </w:p>
        </w:tc>
        <w:tc>
          <w:tcPr>
            <w:tcW w:w="5905" w:type="dxa"/>
            <w:vAlign w:val="center"/>
          </w:tcPr>
          <w:p w:rsidR="003C6E33" w:rsidRDefault="003C6E33" w:rsidP="00E07652">
            <w:pPr>
              <w:rPr>
                <w:rFonts w:ascii="宋体" w:hAnsi="宋体"/>
                <w:bCs/>
                <w:sz w:val="18"/>
                <w:szCs w:val="18"/>
              </w:rPr>
            </w:pPr>
            <w:r w:rsidRPr="005075D9">
              <w:rPr>
                <w:rFonts w:ascii="宋体" w:hAnsi="宋体" w:hint="eastAsia"/>
                <w:bCs/>
                <w:sz w:val="18"/>
                <w:szCs w:val="18"/>
              </w:rPr>
              <w:t>讲解科技前沿以及科技成果等，将展示二十一世纪的最尖端的科技成果。</w:t>
            </w:r>
          </w:p>
        </w:tc>
      </w:tr>
      <w:tr w:rsidR="003C6E33" w:rsidTr="00E07652">
        <w:trPr>
          <w:trHeight w:val="116"/>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经管系列</w:t>
            </w:r>
          </w:p>
        </w:tc>
        <w:tc>
          <w:tcPr>
            <w:tcW w:w="5905" w:type="dxa"/>
            <w:vAlign w:val="center"/>
          </w:tcPr>
          <w:p w:rsidR="003C6E33" w:rsidRPr="00FF6B1A" w:rsidRDefault="003C6E33" w:rsidP="00E07652">
            <w:pPr>
              <w:rPr>
                <w:rFonts w:ascii="宋体" w:hAnsi="宋体"/>
                <w:bCs/>
                <w:sz w:val="18"/>
                <w:szCs w:val="18"/>
              </w:rPr>
            </w:pPr>
            <w:r w:rsidRPr="00FF6B1A">
              <w:rPr>
                <w:rFonts w:ascii="宋体" w:hAnsi="宋体" w:hint="eastAsia"/>
                <w:bCs/>
                <w:sz w:val="18"/>
                <w:szCs w:val="18"/>
              </w:rPr>
              <w:t>对国内宏观经济的介绍；对企业管理的叙述及企业常见的问题的分析；对经营理财的管理和成本的控制；企业战略和质量的管理。</w:t>
            </w:r>
          </w:p>
        </w:tc>
      </w:tr>
      <w:tr w:rsidR="003C6E33" w:rsidTr="00E07652">
        <w:trPr>
          <w:trHeight w:val="116"/>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文史系列</w:t>
            </w:r>
          </w:p>
        </w:tc>
        <w:tc>
          <w:tcPr>
            <w:tcW w:w="5905" w:type="dxa"/>
            <w:vAlign w:val="center"/>
          </w:tcPr>
          <w:p w:rsidR="003C6E33" w:rsidRPr="00724522" w:rsidRDefault="003C6E33" w:rsidP="00E07652">
            <w:pPr>
              <w:rPr>
                <w:rFonts w:ascii="宋体" w:hAnsi="宋体"/>
                <w:bCs/>
                <w:sz w:val="18"/>
                <w:szCs w:val="18"/>
              </w:rPr>
            </w:pPr>
            <w:r w:rsidRPr="00724522">
              <w:rPr>
                <w:rFonts w:ascii="宋体" w:hAnsi="宋体" w:hint="eastAsia"/>
                <w:bCs/>
                <w:sz w:val="18"/>
                <w:szCs w:val="18"/>
              </w:rPr>
              <w:t>包括文学、历史，汇集各路名家、学者，以弘扬优秀传统文化为目的，让更多的人去了解中国的文史信息。</w:t>
            </w:r>
          </w:p>
        </w:tc>
      </w:tr>
      <w:tr w:rsidR="003C6E33" w:rsidTr="00E07652">
        <w:trPr>
          <w:trHeight w:val="116"/>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党政系列</w:t>
            </w:r>
          </w:p>
        </w:tc>
        <w:tc>
          <w:tcPr>
            <w:tcW w:w="5905" w:type="dxa"/>
            <w:vAlign w:val="center"/>
          </w:tcPr>
          <w:p w:rsidR="003C6E33" w:rsidRPr="0086591F" w:rsidRDefault="003C6E33" w:rsidP="00E07652">
            <w:pPr>
              <w:rPr>
                <w:rFonts w:ascii="宋体" w:hAnsi="宋体"/>
                <w:bCs/>
                <w:sz w:val="18"/>
                <w:szCs w:val="18"/>
              </w:rPr>
            </w:pPr>
            <w:r w:rsidRPr="0086591F">
              <w:rPr>
                <w:rFonts w:ascii="宋体" w:hAnsi="宋体" w:hint="eastAsia"/>
                <w:bCs/>
                <w:sz w:val="18"/>
                <w:szCs w:val="18"/>
              </w:rPr>
              <w:t>党风建设、应急管理、前沿观察、改革开放、理论学习等，跟踪前沿理论和信息，着眼现实需要，帮助党员开阔视野、更新观念、加强能力建设。</w:t>
            </w:r>
          </w:p>
        </w:tc>
      </w:tr>
      <w:tr w:rsidR="003C6E33" w:rsidTr="00E07652">
        <w:trPr>
          <w:trHeight w:val="116"/>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外语学习</w:t>
            </w:r>
          </w:p>
        </w:tc>
        <w:tc>
          <w:tcPr>
            <w:tcW w:w="5905" w:type="dxa"/>
            <w:vAlign w:val="center"/>
          </w:tcPr>
          <w:p w:rsidR="003C6E33" w:rsidRDefault="003C6E33" w:rsidP="00E07652">
            <w:pPr>
              <w:rPr>
                <w:rFonts w:ascii="宋体" w:hAnsi="宋体"/>
                <w:bCs/>
                <w:sz w:val="18"/>
                <w:szCs w:val="18"/>
              </w:rPr>
            </w:pPr>
            <w:r w:rsidRPr="002D6EA1">
              <w:rPr>
                <w:rFonts w:ascii="宋体" w:hAnsi="宋体" w:hint="eastAsia"/>
                <w:bCs/>
                <w:sz w:val="18"/>
                <w:szCs w:val="18"/>
              </w:rPr>
              <w:t>英语四级、六级，雅思闯关，PETS通关，考研英语等全部由名师讲授，帮助学生摆脱考试的压力，享受语言的魅力。</w:t>
            </w:r>
          </w:p>
        </w:tc>
      </w:tr>
      <w:tr w:rsidR="003C6E33" w:rsidTr="00E07652">
        <w:trPr>
          <w:trHeight w:val="116"/>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教育培训</w:t>
            </w:r>
          </w:p>
        </w:tc>
        <w:tc>
          <w:tcPr>
            <w:tcW w:w="5905" w:type="dxa"/>
            <w:vAlign w:val="center"/>
          </w:tcPr>
          <w:p w:rsidR="003C6E33" w:rsidRDefault="003C6E33" w:rsidP="00E07652">
            <w:pPr>
              <w:rPr>
                <w:rFonts w:ascii="宋体" w:hAnsi="宋体"/>
                <w:bCs/>
                <w:sz w:val="18"/>
                <w:szCs w:val="18"/>
              </w:rPr>
            </w:pPr>
            <w:r w:rsidRPr="005E7E3F">
              <w:rPr>
                <w:rFonts w:ascii="宋体" w:hAnsi="宋体" w:hint="eastAsia"/>
                <w:bCs/>
                <w:sz w:val="18"/>
                <w:szCs w:val="18"/>
              </w:rPr>
              <w:t>公务员培训、词汇攻略、出国留学等分类，权威名师辅导，按照考试大纲要求，重点练习。</w:t>
            </w:r>
          </w:p>
        </w:tc>
      </w:tr>
      <w:tr w:rsidR="003C6E33" w:rsidTr="00E07652">
        <w:trPr>
          <w:trHeight w:val="116"/>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医学系列</w:t>
            </w:r>
          </w:p>
        </w:tc>
        <w:tc>
          <w:tcPr>
            <w:tcW w:w="5905" w:type="dxa"/>
            <w:vAlign w:val="center"/>
          </w:tcPr>
          <w:p w:rsidR="003C6E33" w:rsidRDefault="003C6E33" w:rsidP="00E07652">
            <w:pPr>
              <w:rPr>
                <w:rFonts w:ascii="宋体" w:hAnsi="宋体"/>
                <w:bCs/>
                <w:sz w:val="18"/>
                <w:szCs w:val="18"/>
              </w:rPr>
            </w:pPr>
            <w:r w:rsidRPr="00684E06">
              <w:rPr>
                <w:rFonts w:ascii="宋体" w:hAnsi="宋体" w:hint="eastAsia"/>
                <w:bCs/>
                <w:sz w:val="18"/>
                <w:szCs w:val="18"/>
              </w:rPr>
              <w:t>临床教学，介绍医学发展的最新理论，以及人们在日常生活中的养生保健、疾病预防等。</w:t>
            </w:r>
          </w:p>
        </w:tc>
      </w:tr>
      <w:tr w:rsidR="003C6E33" w:rsidTr="00E07652">
        <w:trPr>
          <w:trHeight w:val="116"/>
          <w:jc w:val="center"/>
        </w:trPr>
        <w:tc>
          <w:tcPr>
            <w:tcW w:w="1468" w:type="dxa"/>
            <w:vAlign w:val="center"/>
          </w:tcPr>
          <w:p w:rsidR="003C6E33" w:rsidRDefault="003C6E33" w:rsidP="00E07652">
            <w:pPr>
              <w:jc w:val="center"/>
              <w:rPr>
                <w:rFonts w:ascii="宋体" w:hAnsi="宋体" w:cs="宋体"/>
                <w:b/>
                <w:sz w:val="18"/>
                <w:szCs w:val="18"/>
              </w:rPr>
            </w:pPr>
            <w:r>
              <w:rPr>
                <w:rFonts w:ascii="宋体" w:hAnsi="宋体" w:cs="宋体" w:hint="eastAsia"/>
                <w:b/>
                <w:sz w:val="18"/>
                <w:szCs w:val="18"/>
              </w:rPr>
              <w:t>综合素质</w:t>
            </w:r>
          </w:p>
        </w:tc>
        <w:tc>
          <w:tcPr>
            <w:tcW w:w="5905" w:type="dxa"/>
            <w:vAlign w:val="center"/>
          </w:tcPr>
          <w:p w:rsidR="003C6E33" w:rsidRDefault="003C6E33" w:rsidP="00E07652">
            <w:pPr>
              <w:rPr>
                <w:rFonts w:ascii="宋体" w:hAnsi="宋体"/>
                <w:bCs/>
                <w:sz w:val="18"/>
                <w:szCs w:val="18"/>
              </w:rPr>
            </w:pPr>
            <w:r w:rsidRPr="00E17EDC">
              <w:rPr>
                <w:rFonts w:ascii="宋体" w:hAnsi="宋体" w:hint="eastAsia"/>
                <w:bCs/>
                <w:sz w:val="18"/>
                <w:szCs w:val="18"/>
              </w:rPr>
              <w:t>本系列以素质教育为核心，构筑学生完整人格，提高学生适应现代社会的能力。</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就业创业</w:t>
            </w:r>
          </w:p>
        </w:tc>
        <w:tc>
          <w:tcPr>
            <w:tcW w:w="5905" w:type="dxa"/>
            <w:vAlign w:val="center"/>
          </w:tcPr>
          <w:p w:rsidR="003C6E33" w:rsidRDefault="003C6E33" w:rsidP="00E07652">
            <w:pPr>
              <w:spacing w:line="276" w:lineRule="auto"/>
              <w:rPr>
                <w:rFonts w:ascii="宋体" w:hAnsi="宋体"/>
                <w:sz w:val="18"/>
                <w:szCs w:val="18"/>
              </w:rPr>
            </w:pPr>
            <w:r w:rsidRPr="00FB0062">
              <w:rPr>
                <w:rFonts w:ascii="宋体" w:hAnsi="宋体" w:hint="eastAsia"/>
                <w:sz w:val="18"/>
                <w:szCs w:val="18"/>
              </w:rPr>
              <w:t>从应聘求职到职业生涯，提供综合、权威、准确的信息，从容应对职场变化。</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营销系列</w:t>
            </w:r>
          </w:p>
        </w:tc>
        <w:tc>
          <w:tcPr>
            <w:tcW w:w="5905" w:type="dxa"/>
            <w:vAlign w:val="center"/>
          </w:tcPr>
          <w:p w:rsidR="003C6E33" w:rsidRDefault="003C6E33" w:rsidP="00E07652">
            <w:pPr>
              <w:spacing w:line="276" w:lineRule="auto"/>
              <w:rPr>
                <w:rFonts w:ascii="宋体" w:hAnsi="宋体"/>
                <w:sz w:val="18"/>
                <w:szCs w:val="18"/>
              </w:rPr>
            </w:pPr>
            <w:r w:rsidRPr="00C873DE">
              <w:rPr>
                <w:rFonts w:ascii="宋体" w:hAnsi="宋体" w:hint="eastAsia"/>
                <w:sz w:val="18"/>
                <w:szCs w:val="18"/>
              </w:rPr>
              <w:t>营销管理、营销战略，结合案例介绍营销理论与有效的营销方法，为从一名普通学生成长为营销高手提供了一套完整教材。</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心理健康</w:t>
            </w:r>
          </w:p>
        </w:tc>
        <w:tc>
          <w:tcPr>
            <w:tcW w:w="5905" w:type="dxa"/>
            <w:vAlign w:val="center"/>
          </w:tcPr>
          <w:p w:rsidR="003C6E33" w:rsidRDefault="003C6E33" w:rsidP="00E07652">
            <w:pPr>
              <w:spacing w:line="276" w:lineRule="auto"/>
              <w:rPr>
                <w:rFonts w:ascii="宋体" w:hAnsi="宋体"/>
                <w:sz w:val="18"/>
                <w:szCs w:val="18"/>
              </w:rPr>
            </w:pPr>
            <w:r w:rsidRPr="009040A0">
              <w:rPr>
                <w:rFonts w:ascii="宋体" w:hAnsi="宋体" w:hint="eastAsia"/>
                <w:sz w:val="18"/>
                <w:szCs w:val="18"/>
              </w:rPr>
              <w:t>通过专家心理辅导，和众多心理疾病问题的剖析，帮助大家扫除心理阴影，在遇到困难和挫折的时候能坦然面对，解除心理障碍。</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体育系列</w:t>
            </w:r>
          </w:p>
        </w:tc>
        <w:tc>
          <w:tcPr>
            <w:tcW w:w="5905" w:type="dxa"/>
            <w:vAlign w:val="center"/>
          </w:tcPr>
          <w:p w:rsidR="003C6E33" w:rsidRDefault="003C6E33" w:rsidP="00E07652">
            <w:pPr>
              <w:spacing w:line="276" w:lineRule="auto"/>
              <w:rPr>
                <w:rFonts w:ascii="宋体" w:hAnsi="宋体"/>
                <w:sz w:val="18"/>
                <w:szCs w:val="18"/>
              </w:rPr>
            </w:pPr>
            <w:r w:rsidRPr="008909D0">
              <w:rPr>
                <w:rFonts w:ascii="宋体" w:hAnsi="宋体" w:hint="eastAsia"/>
                <w:sz w:val="18"/>
                <w:szCs w:val="18"/>
              </w:rPr>
              <w:t>一览世界顶级体育人员的风采以及世界拉拉队锦标赛、健美操大赛以及瑜珈、肚皮舞、街舞等热门体育项目，丰富学生的日常文娱生活。</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lastRenderedPageBreak/>
              <w:t>法律视点</w:t>
            </w:r>
          </w:p>
        </w:tc>
        <w:tc>
          <w:tcPr>
            <w:tcW w:w="5905" w:type="dxa"/>
            <w:vAlign w:val="center"/>
          </w:tcPr>
          <w:p w:rsidR="003C6E33" w:rsidRDefault="003C6E33" w:rsidP="00E07652">
            <w:pPr>
              <w:spacing w:line="276" w:lineRule="auto"/>
              <w:rPr>
                <w:rFonts w:ascii="宋体" w:hAnsi="宋体"/>
                <w:sz w:val="18"/>
                <w:szCs w:val="18"/>
              </w:rPr>
            </w:pPr>
            <w:r w:rsidRPr="0013194C">
              <w:rPr>
                <w:rFonts w:ascii="宋体" w:hAnsi="宋体" w:hint="eastAsia"/>
                <w:sz w:val="18"/>
                <w:szCs w:val="18"/>
              </w:rPr>
              <w:t>以新闻事件为切入点，让百姓参与讨论，并有法律专家点评，寓法理和观点于案例，贴近生活、贴近百姓，诠释法理内涵，弘扬法制精神。</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农林系列</w:t>
            </w:r>
          </w:p>
        </w:tc>
        <w:tc>
          <w:tcPr>
            <w:tcW w:w="5905" w:type="dxa"/>
            <w:vAlign w:val="center"/>
          </w:tcPr>
          <w:p w:rsidR="003C6E33" w:rsidRDefault="003C6E33" w:rsidP="00E07652">
            <w:pPr>
              <w:spacing w:line="276" w:lineRule="auto"/>
              <w:rPr>
                <w:rFonts w:ascii="宋体" w:hAnsi="宋体"/>
                <w:bCs/>
                <w:sz w:val="18"/>
                <w:szCs w:val="18"/>
              </w:rPr>
            </w:pPr>
            <w:r w:rsidRPr="007500DD">
              <w:rPr>
                <w:rFonts w:ascii="宋体" w:hAnsi="宋体" w:hint="eastAsia"/>
                <w:bCs/>
                <w:sz w:val="18"/>
                <w:szCs w:val="18"/>
              </w:rPr>
              <w:t>种植、养殖技术的操作与指导，对农业政策的解读，农业技术的讲解应用，帮助提高劳动效率，增产增效。</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对话</w:t>
            </w:r>
          </w:p>
        </w:tc>
        <w:tc>
          <w:tcPr>
            <w:tcW w:w="5905" w:type="dxa"/>
            <w:vAlign w:val="center"/>
          </w:tcPr>
          <w:p w:rsidR="003C6E33" w:rsidRDefault="003C6E33" w:rsidP="00E07652">
            <w:pPr>
              <w:spacing w:line="276" w:lineRule="auto"/>
              <w:rPr>
                <w:rFonts w:ascii="宋体" w:hAnsi="宋体"/>
                <w:bCs/>
                <w:sz w:val="18"/>
                <w:szCs w:val="18"/>
              </w:rPr>
            </w:pPr>
            <w:r w:rsidRPr="005726BF">
              <w:rPr>
                <w:rFonts w:ascii="宋体" w:hAnsi="宋体" w:hint="eastAsia"/>
                <w:bCs/>
                <w:sz w:val="18"/>
                <w:szCs w:val="18"/>
              </w:rPr>
              <w:t>主要是捕捉鲜活政治经济事件，探讨新潮理念，着重突出思想的交锋与智慧的碰撞。纯英文对话，在展示对话者的风采的同时，还可以感受英语的魅力。</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探索发现</w:t>
            </w:r>
          </w:p>
        </w:tc>
        <w:tc>
          <w:tcPr>
            <w:tcW w:w="5905" w:type="dxa"/>
            <w:vAlign w:val="center"/>
          </w:tcPr>
          <w:p w:rsidR="003C6E33" w:rsidRDefault="003C6E33" w:rsidP="00E07652">
            <w:pPr>
              <w:spacing w:line="276" w:lineRule="auto"/>
              <w:rPr>
                <w:rFonts w:ascii="宋体" w:hAnsi="宋体"/>
                <w:bCs/>
                <w:sz w:val="18"/>
                <w:szCs w:val="18"/>
              </w:rPr>
            </w:pPr>
            <w:r w:rsidRPr="00CA479A">
              <w:rPr>
                <w:rFonts w:ascii="宋体" w:hAnsi="宋体" w:hint="eastAsia"/>
                <w:bCs/>
                <w:sz w:val="18"/>
                <w:szCs w:val="18"/>
              </w:rPr>
              <w:t>古今中外最为奇特、最为不可思议的事件以及惊心动魄的千古之谜等未知现象。或惊天动地,或扑朔迷离,或历经沧桑,或辛酸苦辣。</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军事系列</w:t>
            </w:r>
          </w:p>
        </w:tc>
        <w:tc>
          <w:tcPr>
            <w:tcW w:w="5905" w:type="dxa"/>
            <w:vAlign w:val="center"/>
          </w:tcPr>
          <w:p w:rsidR="003C6E33" w:rsidRDefault="003C6E33" w:rsidP="00E07652">
            <w:pPr>
              <w:spacing w:line="276" w:lineRule="auto"/>
              <w:rPr>
                <w:rFonts w:ascii="宋体" w:hAnsi="宋体"/>
                <w:bCs/>
                <w:sz w:val="18"/>
                <w:szCs w:val="18"/>
              </w:rPr>
            </w:pPr>
            <w:r w:rsidRPr="00B61D37">
              <w:rPr>
                <w:rFonts w:ascii="宋体" w:hAnsi="宋体" w:hint="eastAsia"/>
                <w:bCs/>
                <w:sz w:val="18"/>
                <w:szCs w:val="18"/>
              </w:rPr>
              <w:t>纵览环球兵器、趣谈武器故事、解析高新装备、展望武备动态，权威专家剖析战争背后的谜团，用最震撼的镜头，在大众的面前进行展现。</w:t>
            </w:r>
          </w:p>
        </w:tc>
      </w:tr>
      <w:tr w:rsidR="003C6E33" w:rsidTr="00E07652">
        <w:trPr>
          <w:trHeight w:val="116"/>
          <w:jc w:val="center"/>
        </w:trPr>
        <w:tc>
          <w:tcPr>
            <w:tcW w:w="1468" w:type="dxa"/>
            <w:vAlign w:val="center"/>
          </w:tcPr>
          <w:p w:rsidR="003C6E33" w:rsidRDefault="003C6E33" w:rsidP="00E07652">
            <w:pPr>
              <w:spacing w:line="276" w:lineRule="auto"/>
              <w:jc w:val="center"/>
              <w:rPr>
                <w:rFonts w:ascii="宋体" w:hAnsi="宋体" w:cs="宋体"/>
                <w:b/>
                <w:sz w:val="18"/>
                <w:szCs w:val="18"/>
              </w:rPr>
            </w:pPr>
            <w:r>
              <w:rPr>
                <w:rFonts w:ascii="宋体" w:hAnsi="宋体" w:cs="宋体" w:hint="eastAsia"/>
                <w:b/>
                <w:sz w:val="18"/>
                <w:szCs w:val="18"/>
              </w:rPr>
              <w:t>旅游地理</w:t>
            </w:r>
          </w:p>
        </w:tc>
        <w:tc>
          <w:tcPr>
            <w:tcW w:w="5905" w:type="dxa"/>
            <w:vAlign w:val="center"/>
          </w:tcPr>
          <w:p w:rsidR="003C6E33" w:rsidRDefault="003C6E33" w:rsidP="00E07652">
            <w:pPr>
              <w:spacing w:line="276" w:lineRule="auto"/>
              <w:rPr>
                <w:rFonts w:ascii="宋体" w:hAnsi="宋体"/>
                <w:bCs/>
                <w:sz w:val="18"/>
                <w:szCs w:val="18"/>
              </w:rPr>
            </w:pPr>
            <w:r w:rsidRPr="00234E87">
              <w:rPr>
                <w:rFonts w:ascii="宋体" w:hAnsi="宋体" w:hint="eastAsia"/>
                <w:bCs/>
                <w:sz w:val="18"/>
                <w:szCs w:val="18"/>
              </w:rPr>
              <w:t>用不同的视角摄取世界各地的文明、文化，用心灵的共鸣满足您好奇的诉求。 带你到世界各地去认识奇观、民俗、历史和文化。</w:t>
            </w:r>
          </w:p>
        </w:tc>
      </w:tr>
    </w:tbl>
    <w:p w:rsidR="003C6E33" w:rsidRDefault="003C6E33" w:rsidP="003C6E33">
      <w:pPr>
        <w:pStyle w:val="1"/>
        <w:spacing w:line="360" w:lineRule="auto"/>
        <w:ind w:firstLineChars="0" w:firstLine="0"/>
        <w:rPr>
          <w:rFonts w:ascii="微软雅黑" w:eastAsia="微软雅黑" w:hAnsi="微软雅黑"/>
          <w:b/>
          <w:sz w:val="24"/>
          <w:szCs w:val="24"/>
        </w:rPr>
      </w:pPr>
      <w:bookmarkStart w:id="2" w:name="_Toc358106341"/>
    </w:p>
    <w:p w:rsidR="003C6E33" w:rsidRPr="004971ED" w:rsidRDefault="003C6E33" w:rsidP="003C6E33">
      <w:pPr>
        <w:pStyle w:val="1"/>
        <w:spacing w:line="360" w:lineRule="auto"/>
        <w:ind w:firstLineChars="0" w:firstLine="0"/>
        <w:rPr>
          <w:rFonts w:ascii="微软雅黑" w:eastAsia="微软雅黑" w:hAnsi="微软雅黑"/>
          <w:b/>
          <w:sz w:val="24"/>
          <w:szCs w:val="24"/>
        </w:rPr>
      </w:pPr>
    </w:p>
    <w:bookmarkEnd w:id="2"/>
    <w:p w:rsidR="003C6E33" w:rsidRPr="004971ED" w:rsidRDefault="003C6E33" w:rsidP="003C6E33">
      <w:pPr>
        <w:pStyle w:val="a7"/>
        <w:numPr>
          <w:ilvl w:val="0"/>
          <w:numId w:val="1"/>
        </w:numPr>
        <w:spacing w:line="360" w:lineRule="auto"/>
        <w:ind w:firstLineChars="0"/>
        <w:jc w:val="left"/>
        <w:rPr>
          <w:rFonts w:ascii="微软雅黑" w:eastAsia="微软雅黑" w:hAnsi="微软雅黑"/>
          <w:b/>
          <w:sz w:val="24"/>
          <w:szCs w:val="24"/>
        </w:rPr>
      </w:pPr>
      <w:r w:rsidRPr="004971ED">
        <w:rPr>
          <w:rFonts w:ascii="微软雅黑" w:eastAsia="微软雅黑" w:hAnsi="微软雅黑" w:hint="eastAsia"/>
          <w:b/>
          <w:sz w:val="24"/>
          <w:szCs w:val="24"/>
        </w:rPr>
        <w:t>产品</w:t>
      </w:r>
      <w:r w:rsidR="005F79C7">
        <w:rPr>
          <w:rFonts w:ascii="微软雅黑" w:eastAsia="微软雅黑" w:hAnsi="微软雅黑" w:hint="eastAsia"/>
          <w:b/>
          <w:sz w:val="24"/>
          <w:szCs w:val="24"/>
        </w:rPr>
        <w:t>特</w:t>
      </w:r>
      <w:r w:rsidRPr="004971ED">
        <w:rPr>
          <w:rFonts w:ascii="微软雅黑" w:eastAsia="微软雅黑" w:hAnsi="微软雅黑" w:hint="eastAsia"/>
          <w:b/>
          <w:sz w:val="24"/>
          <w:szCs w:val="24"/>
        </w:rPr>
        <w:t>点</w:t>
      </w:r>
    </w:p>
    <w:p w:rsidR="003C6E33" w:rsidRDefault="003C6E33" w:rsidP="003C6E33">
      <w:pPr>
        <w:spacing w:line="360" w:lineRule="auto"/>
        <w:ind w:firstLine="465"/>
        <w:jc w:val="left"/>
        <w:rPr>
          <w:rFonts w:ascii="微软雅黑" w:eastAsia="微软雅黑" w:hAnsi="微软雅黑"/>
          <w:sz w:val="18"/>
          <w:szCs w:val="18"/>
        </w:rPr>
      </w:pPr>
      <w:r w:rsidRPr="00F03C6D">
        <w:rPr>
          <w:rFonts w:ascii="微软雅黑" w:eastAsia="微软雅黑" w:hAnsi="微软雅黑" w:hint="eastAsia"/>
          <w:sz w:val="18"/>
          <w:szCs w:val="18"/>
        </w:rPr>
        <w:t>1、18个系列的课程体系，近</w:t>
      </w:r>
      <w:r>
        <w:rPr>
          <w:rFonts w:ascii="微软雅黑" w:eastAsia="微软雅黑" w:hAnsi="微软雅黑" w:hint="eastAsia"/>
          <w:sz w:val="18"/>
          <w:szCs w:val="18"/>
        </w:rPr>
        <w:t>2</w:t>
      </w:r>
      <w:r w:rsidRPr="00F03C6D">
        <w:rPr>
          <w:rFonts w:ascii="微软雅黑" w:eastAsia="微软雅黑" w:hAnsi="微软雅黑" w:hint="eastAsia"/>
          <w:sz w:val="18"/>
          <w:szCs w:val="18"/>
        </w:rPr>
        <w:t>0000余部视频课程几乎覆盖了高等教育全学科内容，</w:t>
      </w:r>
      <w:r>
        <w:rPr>
          <w:rFonts w:ascii="微软雅黑" w:eastAsia="微软雅黑" w:hAnsi="微软雅黑" w:hint="eastAsia"/>
          <w:sz w:val="18"/>
          <w:szCs w:val="18"/>
        </w:rPr>
        <w:t>不仅为高校师生提供了专业内的视频资源，同时也提供了专业外的个性化学习、个人素养提升等方面的海量视频资源。《网上报告厅》秉承多年以来的特点，所有课程资源均来源于高校以外，是开拓学生视野、培养综合素质、了解社会的最佳平台。</w:t>
      </w:r>
    </w:p>
    <w:p w:rsidR="003C6E33" w:rsidRDefault="003C6E33" w:rsidP="003C6E33">
      <w:pPr>
        <w:spacing w:line="360" w:lineRule="auto"/>
        <w:ind w:firstLine="465"/>
        <w:jc w:val="left"/>
        <w:rPr>
          <w:rFonts w:ascii="微软雅黑" w:eastAsia="微软雅黑" w:hAnsi="微软雅黑"/>
          <w:sz w:val="18"/>
          <w:szCs w:val="18"/>
        </w:rPr>
      </w:pPr>
      <w:r>
        <w:rPr>
          <w:rFonts w:ascii="微软雅黑" w:eastAsia="微软雅黑" w:hAnsi="微软雅黑" w:hint="eastAsia"/>
          <w:sz w:val="18"/>
          <w:szCs w:val="18"/>
        </w:rPr>
        <w:t>2、经管系列、营销系列两大系列视频资源与本校专业设置紧密贴合，其中具备大量来源于书本外、校园外的实操课程可直接作为教师的教学案例，可以使学生在一个更有趣且易理解的学习过程中学到更深刻更实用的专业知识。</w:t>
      </w:r>
    </w:p>
    <w:p w:rsidR="003C6E33" w:rsidRDefault="003C6E33" w:rsidP="003C6E33">
      <w:pPr>
        <w:spacing w:line="360" w:lineRule="auto"/>
        <w:ind w:firstLine="465"/>
        <w:jc w:val="left"/>
        <w:rPr>
          <w:rFonts w:ascii="微软雅黑" w:eastAsia="微软雅黑" w:hAnsi="微软雅黑"/>
          <w:sz w:val="18"/>
          <w:szCs w:val="18"/>
        </w:rPr>
      </w:pPr>
      <w:r>
        <w:rPr>
          <w:rFonts w:ascii="微软雅黑" w:eastAsia="微软雅黑" w:hAnsi="微软雅黑" w:hint="eastAsia"/>
          <w:sz w:val="18"/>
          <w:szCs w:val="18"/>
        </w:rPr>
        <w:t>3、党政系列、综合素质系列两大系列视频资源可以很好的服务于高校师生的思想政治教育，在中共中央、国务院印发的《关于加强和改进新形势下高校思想政治工作的意见》以及教育部印发的《教育部2017年工作要点》中都着重强调了高校师生的思想政治教育工作。</w:t>
      </w:r>
    </w:p>
    <w:p w:rsidR="003C6E33" w:rsidRDefault="003C6E33" w:rsidP="003C6E33">
      <w:pPr>
        <w:spacing w:line="360" w:lineRule="auto"/>
        <w:ind w:firstLine="465"/>
        <w:jc w:val="left"/>
        <w:rPr>
          <w:rFonts w:ascii="微软雅黑" w:eastAsia="微软雅黑" w:hAnsi="微软雅黑"/>
          <w:sz w:val="18"/>
          <w:szCs w:val="18"/>
        </w:rPr>
      </w:pPr>
      <w:r>
        <w:rPr>
          <w:rFonts w:ascii="微软雅黑" w:eastAsia="微软雅黑" w:hAnsi="微软雅黑"/>
          <w:sz w:val="18"/>
          <w:szCs w:val="18"/>
        </w:rPr>
        <w:t>4、就业创业也是当前学生工作的重点内容之一，《网上报告厅》就业创业系列从理论课程，到实践案列，大量名家，企业管理者，培训师对就业创业进行了多维度的解读。</w:t>
      </w:r>
    </w:p>
    <w:p w:rsidR="003C6E33" w:rsidRDefault="003C6E33" w:rsidP="003C6E33">
      <w:pPr>
        <w:spacing w:line="360" w:lineRule="auto"/>
        <w:jc w:val="left"/>
        <w:rPr>
          <w:rFonts w:ascii="微软雅黑" w:eastAsia="微软雅黑" w:hAnsi="微软雅黑"/>
          <w:sz w:val="18"/>
          <w:szCs w:val="18"/>
        </w:rPr>
      </w:pPr>
    </w:p>
    <w:p w:rsidR="003C6E33" w:rsidRDefault="003C6E33" w:rsidP="003C6E33">
      <w:pPr>
        <w:spacing w:line="360" w:lineRule="auto"/>
        <w:jc w:val="left"/>
        <w:rPr>
          <w:rFonts w:ascii="微软雅黑" w:eastAsia="微软雅黑" w:hAnsi="微软雅黑"/>
          <w:sz w:val="18"/>
          <w:szCs w:val="18"/>
        </w:rPr>
      </w:pPr>
    </w:p>
    <w:p w:rsidR="003C6E33" w:rsidRDefault="003C6E33"/>
    <w:sectPr w:rsidR="003C6E33" w:rsidSect="009B1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E3" w:rsidRDefault="00103BE3" w:rsidP="003C6E33">
      <w:r>
        <w:separator/>
      </w:r>
    </w:p>
  </w:endnote>
  <w:endnote w:type="continuationSeparator" w:id="0">
    <w:p w:rsidR="00103BE3" w:rsidRDefault="00103BE3" w:rsidP="003C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E3" w:rsidRDefault="00103BE3" w:rsidP="003C6E33">
      <w:r>
        <w:separator/>
      </w:r>
    </w:p>
  </w:footnote>
  <w:footnote w:type="continuationSeparator" w:id="0">
    <w:p w:rsidR="00103BE3" w:rsidRDefault="00103BE3" w:rsidP="003C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777"/>
    <w:multiLevelType w:val="multilevel"/>
    <w:tmpl w:val="33A74777"/>
    <w:lvl w:ilvl="0">
      <w:start w:val="1"/>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E33"/>
    <w:rsid w:val="00103BE3"/>
    <w:rsid w:val="001C3142"/>
    <w:rsid w:val="00343D87"/>
    <w:rsid w:val="003C6E33"/>
    <w:rsid w:val="004752A0"/>
    <w:rsid w:val="005F79C7"/>
    <w:rsid w:val="00634F3D"/>
    <w:rsid w:val="009B177D"/>
    <w:rsid w:val="00A66AB7"/>
    <w:rsid w:val="00EC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38E28"/>
  <w15:docId w15:val="{7D3FC6B0-AE41-48C8-BF45-3C5705B7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6E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C6E33"/>
    <w:rPr>
      <w:sz w:val="18"/>
      <w:szCs w:val="18"/>
    </w:rPr>
  </w:style>
  <w:style w:type="paragraph" w:styleId="a5">
    <w:name w:val="footer"/>
    <w:basedOn w:val="a"/>
    <w:link w:val="a6"/>
    <w:uiPriority w:val="99"/>
    <w:semiHidden/>
    <w:unhideWhenUsed/>
    <w:rsid w:val="003C6E3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C6E33"/>
    <w:rPr>
      <w:sz w:val="18"/>
      <w:szCs w:val="18"/>
    </w:rPr>
  </w:style>
  <w:style w:type="paragraph" w:customStyle="1" w:styleId="1">
    <w:name w:val="列出段落1"/>
    <w:basedOn w:val="a"/>
    <w:uiPriority w:val="34"/>
    <w:qFormat/>
    <w:rsid w:val="003C6E33"/>
    <w:pPr>
      <w:ind w:firstLineChars="200" w:firstLine="420"/>
    </w:pPr>
  </w:style>
  <w:style w:type="paragraph" w:styleId="a7">
    <w:name w:val="List Paragraph"/>
    <w:basedOn w:val="a"/>
    <w:uiPriority w:val="99"/>
    <w:rsid w:val="003C6E33"/>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陈新昕</dc:creator>
  <cp:keywords/>
  <dc:description/>
  <cp:lastModifiedBy>上海财经大学浙江学院</cp:lastModifiedBy>
  <cp:revision>6</cp:revision>
  <dcterms:created xsi:type="dcterms:W3CDTF">2018-06-12T02:37:00Z</dcterms:created>
  <dcterms:modified xsi:type="dcterms:W3CDTF">2018-10-15T07:04:00Z</dcterms:modified>
</cp:coreProperties>
</file>